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3D1C380E" w14:textId="77777777" w:rsidR="00FD7DB0" w:rsidRDefault="00E81A21" w:rsidP="00F73A10">
      <w:pPr>
        <w:pStyle w:val="Titre1"/>
      </w:pPr>
      <w:r w:rsidRPr="00E81A21">
        <w:rPr>
          <w:noProof/>
          <w:lang w:eastAsia="fr-FR"/>
        </w:rPr>
        <mc:AlternateContent>
          <mc:Choice Requires="wps">
            <w:drawing>
              <wp:anchor distT="0" distB="0" distL="114300" distR="114300" simplePos="0" relativeHeight="251663360" behindDoc="0" locked="0" layoutInCell="1" allowOverlap="1" wp14:anchorId="228E2474" wp14:editId="42193AA0">
                <wp:simplePos x="0" y="0"/>
                <wp:positionH relativeFrom="column">
                  <wp:posOffset>0</wp:posOffset>
                </wp:positionH>
                <wp:positionV relativeFrom="paragraph">
                  <wp:posOffset>66675</wp:posOffset>
                </wp:positionV>
                <wp:extent cx="1139825" cy="461010"/>
                <wp:effectExtent l="0" t="0" r="0" b="0"/>
                <wp:wrapThrough wrapText="bothSides">
                  <wp:wrapPolygon edited="0">
                    <wp:start x="0" y="0"/>
                    <wp:lineTo x="0" y="21600"/>
                    <wp:lineTo x="21600" y="21600"/>
                    <wp:lineTo x="21600" y="0"/>
                  </wp:wrapPolygon>
                </wp:wrapThrough>
                <wp:docPr id="3" name="Rectangle 1"/>
                <wp:cNvGraphicFramePr/>
                <a:graphic xmlns:a="http://schemas.openxmlformats.org/drawingml/2006/main">
                  <a:graphicData uri="http://schemas.microsoft.com/office/word/2010/wordprocessingShape">
                    <wps:wsp>
                      <wps:cNvSpPr/>
                      <wps:spPr>
                        <a:xfrm>
                          <a:off x="0" y="0"/>
                          <a:ext cx="1139825" cy="461010"/>
                        </a:xfrm>
                        <a:prstGeom prst="rect">
                          <a:avLst/>
                        </a:prstGeom>
                        <a:noFill/>
                      </wps:spPr>
                      <wps:txbx>
                        <w:txbxContent>
                          <w:p w14:paraId="6C8F757A" w14:textId="77777777" w:rsidR="00E81A21" w:rsidRPr="00E81A21" w:rsidRDefault="00E81A21" w:rsidP="00E81A21">
                            <w:pPr>
                              <w:pStyle w:val="NormalWeb"/>
                              <w:spacing w:before="0" w:beforeAutospacing="0" w:after="0" w:afterAutospacing="0"/>
                              <w:jc w:val="center"/>
                              <w:rPr>
                                <w:sz w:val="32"/>
                                <w:szCs w:val="32"/>
                              </w:rPr>
                            </w:pPr>
                            <w:r w:rsidRPr="00E81A21">
                              <w:rPr>
                                <w:rFonts w:asciiTheme="minorHAnsi" w:hAnsi="Calibri" w:cstheme="minorBidi"/>
                                <w:b/>
                                <w:bCs/>
                                <w:color w:val="538135" w:themeColor="accent6" w:themeShade="BF"/>
                                <w:kern w:val="24"/>
                                <w:sz w:val="32"/>
                                <w:szCs w:val="32"/>
                                <w14:shadow w14:blurRad="0" w14:dist="38100" w14:dir="2640000" w14:sx="100000" w14:sy="100000" w14:kx="0" w14:ky="0" w14:algn="bl">
                                  <w14:schemeClr w14:val="accent1"/>
                                </w14:shadow>
                                <w14:textOutline w14:w="12700" w14:cap="flat" w14:cmpd="sng" w14:algn="ctr">
                                  <w14:solidFill>
                                    <w14:schemeClr w14:val="accent1"/>
                                  </w14:solidFill>
                                  <w14:prstDash w14:val="solid"/>
                                  <w14:round/>
                                </w14:textOutline>
                              </w:rPr>
                              <w:t>Axe  2</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28E2474" id="Rectangle 1" o:spid="_x0000_s1026" style="position:absolute;margin-left:0;margin-top:5.25pt;width:89.75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" filled="f" stroked="f">
                <v:textbox>
                  <w:txbxContent>
                    <w:p w14:paraId="6C8F757A" w14:textId="77777777" w:rsidR="00E81A21" w:rsidRPr="00E81A21" w:rsidRDefault="00E81A21" w:rsidP="00E81A21">
                      <w:pPr>
                        <w:pStyle w:val="Normalweb"/>
                        <w:spacing w:before="0" w:beforeAutospacing="0" w:after="0" w:afterAutospacing="0"/>
                        <w:jc w:val="center"/>
                        <w:rPr>
                          <w:sz w:val="32"/>
                          <w:szCs w:val="32"/>
                        </w:rPr>
                      </w:pPr>
                      <w:r w:rsidRPr="00E81A21">
                        <w:rPr>
                          <w:rFonts w:asciiTheme="minorHAnsi" w:hAnsi="Calibri" w:cstheme="minorBidi"/>
                          <w:b/>
                          <w:bCs/>
                          <w:color w:val="538135" w:themeColor="accent6" w:themeShade="BF"/>
                          <w:kern w:val="24"/>
                          <w:sz w:val="32"/>
                          <w:szCs w:val="32"/>
                          <w14:shadow w14:blurRad="0" w14:dist="38100" w14:dir="2640000" w14:sx="100000" w14:sy="100000" w14:kx="0" w14:ky="0" w14:algn="bl">
                            <w14:schemeClr w14:val="accent1"/>
                          </w14:shadow>
                          <w14:textOutline w14:w="12700" w14:cap="flat" w14:cmpd="sng" w14:algn="ctr">
                            <w14:solidFill>
                              <w14:schemeClr w14:val="accent1"/>
                            </w14:solidFill>
                            <w14:prstDash w14:val="solid"/>
                            <w14:round/>
                          </w14:textOutline>
                        </w:rPr>
                        <w:t>Axe  2</w:t>
                      </w:r>
                    </w:p>
                  </w:txbxContent>
                </v:textbox>
                <w10:wrap type="through"/>
              </v:rect>
            </w:pict>
          </mc:Fallback>
        </mc:AlternateContent>
      </w:r>
      <w:r w:rsidR="00FD7DB0" w:rsidRPr="00FD7DB0">
        <w:rPr>
          <w:noProof/>
          <w:lang w:eastAsia="fr-FR"/>
        </w:rPr>
        <mc:AlternateContent>
          <mc:Choice Requires="wps">
            <w:drawing>
              <wp:anchor distT="0" distB="0" distL="114300" distR="114300" simplePos="0" relativeHeight="251661312" behindDoc="0" locked="0" layoutInCell="1" allowOverlap="1" wp14:anchorId="769A6425" wp14:editId="1C00E8CA">
                <wp:simplePos x="0" y="0"/>
                <wp:positionH relativeFrom="column">
                  <wp:posOffset>3654425</wp:posOffset>
                </wp:positionH>
                <wp:positionV relativeFrom="paragraph">
                  <wp:posOffset>0</wp:posOffset>
                </wp:positionV>
                <wp:extent cx="821055" cy="804545"/>
                <wp:effectExtent l="0" t="0" r="0" b="8255"/>
                <wp:wrapThrough wrapText="bothSides">
                  <wp:wrapPolygon edited="0">
                    <wp:start x="5346" y="0"/>
                    <wp:lineTo x="0" y="4092"/>
                    <wp:lineTo x="0" y="17730"/>
                    <wp:lineTo x="5346" y="21140"/>
                    <wp:lineTo x="15369" y="21140"/>
                    <wp:lineTo x="20715" y="17730"/>
                    <wp:lineTo x="20715" y="4092"/>
                    <wp:lineTo x="15369" y="0"/>
                    <wp:lineTo x="5346" y="0"/>
                  </wp:wrapPolygon>
                </wp:wrapThrough>
                <wp:docPr id="1" name="Ellipse 1"/>
                <wp:cNvGraphicFramePr/>
                <a:graphic xmlns:a="http://schemas.openxmlformats.org/drawingml/2006/main">
                  <a:graphicData uri="http://schemas.microsoft.com/office/word/2010/wordprocessingShape">
                    <wps:wsp>
                      <wps:cNvSpPr/>
                      <wps:spPr>
                        <a:xfrm>
                          <a:off x="0" y="0"/>
                          <a:ext cx="821055" cy="804545"/>
                        </a:xfrm>
                        <a:prstGeom prst="ellipse">
                          <a:avLst/>
                        </a:prstGeom>
                        <a:gradFill flip="none" rotWithShape="1">
                          <a:gsLst>
                            <a:gs pos="0">
                              <a:schemeClr val="accent3">
                                <a:lumMod val="0"/>
                                <a:lumOff val="100000"/>
                              </a:schemeClr>
                            </a:gs>
                            <a:gs pos="35000">
                              <a:schemeClr val="accent3">
                                <a:lumMod val="0"/>
                                <a:lumOff val="100000"/>
                              </a:schemeClr>
                            </a:gs>
                            <a:gs pos="100000">
                              <a:schemeClr val="accent3">
                                <a:lumMod val="100000"/>
                              </a:schemeClr>
                            </a:gs>
                          </a:gsLst>
                          <a:path path="circle">
                            <a:fillToRect l="50000" t="-80000" r="50000" b="180000"/>
                          </a:path>
                          <a:tileRect/>
                        </a:gradFill>
                        <a:ln>
                          <a:noFill/>
                        </a:ln>
                      </wps:spPr>
                      <wps:style>
                        <a:lnRef idx="1">
                          <a:schemeClr val="accent6"/>
                        </a:lnRef>
                        <a:fillRef idx="2">
                          <a:schemeClr val="accent6"/>
                        </a:fillRef>
                        <a:effectRef idx="1">
                          <a:schemeClr val="accent6"/>
                        </a:effectRef>
                        <a:fontRef idx="minor">
                          <a:schemeClr val="dk1"/>
                        </a:fontRef>
                      </wps:style>
                      <wps:txbx>
                        <w:txbxContent>
                          <w:p w14:paraId="124B82B2" w14:textId="77777777" w:rsidR="00FD7DB0" w:rsidRDefault="00FD7DB0" w:rsidP="00FD7DB0">
                            <w:pPr>
                              <w:pStyle w:val="NormalWeb"/>
                              <w:spacing w:before="0" w:beforeAutospacing="0" w:after="0" w:afterAutospacing="0"/>
                              <w:jc w:val="center"/>
                            </w:pPr>
                            <w:r>
                              <w:rPr>
                                <w:rFonts w:asciiTheme="minorHAnsi" w:hAnsi="Calibri" w:cstheme="minorBidi"/>
                                <w:b/>
                                <w:bCs/>
                                <w:color w:val="4472C4" w:themeColor="accent1"/>
                                <w:kern w:val="24"/>
                              </w:rPr>
                              <w:t>Savoir</w:t>
                            </w:r>
                          </w:p>
                        </w:txbxContent>
                      </wps:txbx>
                      <wps:bodyPr rtlCol="0" anchor="ctr"/>
                    </wps:wsp>
                  </a:graphicData>
                </a:graphic>
              </wp:anchor>
            </w:drawing>
          </mc:Choice>
          <mc:Fallback xmlns:mv="urn:schemas-microsoft-com:mac:vml" xmlns:mo="http://schemas.microsoft.com/office/mac/office/2008/main">
            <w:pict>
              <v:oval w14:anchorId="769A6425" id="Ellipse 1" o:spid="_x0000_s1027" style="position:absolute;margin-left:287.75pt;margin-top:0;width:64.65pt;height:63.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" fillcolor="white [22]" stroked="f" strokeweight=".5pt">
                <v:fill color2="#a5a5a5 [3206]" rotate="t" focusposition=".5,-52429f" focussize="" colors="0 white;22938f white;1 #a5a5a5" focus="100%" type="gradientRadial"/>
                <v:stroke joinstyle="miter"/>
                <v:textbox>
                  <w:txbxContent>
                    <w:p w14:paraId="124B82B2" w14:textId="77777777" w:rsidR="00FD7DB0" w:rsidRDefault="00FD7DB0" w:rsidP="00FD7DB0">
                      <w:pPr>
                        <w:pStyle w:val="Normalweb"/>
                        <w:spacing w:before="0" w:beforeAutospacing="0" w:after="0" w:afterAutospacing="0"/>
                        <w:jc w:val="center"/>
                      </w:pPr>
                      <w:r>
                        <w:rPr>
                          <w:rFonts w:asciiTheme="minorHAnsi" w:hAnsi="Calibri" w:cstheme="minorBidi"/>
                          <w:b/>
                          <w:bCs/>
                          <w:color w:val="4472C4" w:themeColor="accent1"/>
                          <w:kern w:val="24"/>
                        </w:rPr>
                        <w:t>Savoir</w:t>
                      </w:r>
                    </w:p>
                  </w:txbxContent>
                </v:textbox>
                <w10:wrap type="through"/>
              </v:oval>
            </w:pict>
          </mc:Fallback>
        </mc:AlternateContent>
      </w:r>
      <w:r w:rsidR="00FD7DB0" w:rsidRPr="00FD7DB0">
        <w:t xml:space="preserve"> </w:t>
      </w:r>
      <w:r w:rsidR="00FD7DB0" w:rsidRPr="00FD7DB0">
        <w:rPr>
          <w:noProof/>
          <w:lang w:eastAsia="fr-FR"/>
        </w:rPr>
        <mc:AlternateContent>
          <mc:Choice Requires="wps">
            <w:drawing>
              <wp:anchor distT="0" distB="0" distL="114300" distR="114300" simplePos="0" relativeHeight="251659264" behindDoc="0" locked="0" layoutInCell="1" allowOverlap="1" wp14:anchorId="69EF3EE8" wp14:editId="1A4D4CF5">
                <wp:simplePos x="0" y="0"/>
                <wp:positionH relativeFrom="column">
                  <wp:posOffset>0</wp:posOffset>
                </wp:positionH>
                <wp:positionV relativeFrom="paragraph">
                  <wp:posOffset>0</wp:posOffset>
                </wp:positionV>
                <wp:extent cx="3996822" cy="560733"/>
                <wp:effectExtent l="76200" t="50800" r="67310" b="74295"/>
                <wp:wrapThrough wrapText="bothSides">
                  <wp:wrapPolygon edited="0">
                    <wp:start x="-275" y="-1957"/>
                    <wp:lineTo x="-412" y="-1957"/>
                    <wp:lineTo x="-412" y="23484"/>
                    <wp:lineTo x="21827" y="23484"/>
                    <wp:lineTo x="21827" y="13699"/>
                    <wp:lineTo x="21689" y="-978"/>
                    <wp:lineTo x="21689" y="-1957"/>
                    <wp:lineTo x="-275" y="-1957"/>
                  </wp:wrapPolygon>
                </wp:wrapThrough>
                <wp:docPr id="2" name="Rectangle à coins arrondis 1"/>
                <wp:cNvGraphicFramePr/>
                <a:graphic xmlns:a="http://schemas.openxmlformats.org/drawingml/2006/main">
                  <a:graphicData uri="http://schemas.microsoft.com/office/word/2010/wordprocessingShape">
                    <wps:wsp>
                      <wps:cNvSpPr/>
                      <wps:spPr>
                        <a:xfrm>
                          <a:off x="0" y="0"/>
                          <a:ext cx="3996822" cy="560733"/>
                        </a:xfrm>
                        <a:prstGeom prst="roundRect">
                          <a:avLst/>
                        </a:prstGeom>
                        <a:gradFill flip="none" rotWithShape="1">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tileRect/>
                        </a:gradFill>
                      </wps:spPr>
                      <wps:style>
                        <a:lnRef idx="0">
                          <a:schemeClr val="accent6"/>
                        </a:lnRef>
                        <a:fillRef idx="3">
                          <a:schemeClr val="accent6"/>
                        </a:fillRef>
                        <a:effectRef idx="3">
                          <a:schemeClr val="accent6"/>
                        </a:effectRef>
                        <a:fontRef idx="minor">
                          <a:schemeClr val="lt1"/>
                        </a:fontRef>
                      </wps:style>
                      <wps:txbx>
                        <w:txbxContent>
                          <w:p w14:paraId="2348D831" w14:textId="77777777" w:rsidR="00FD7DB0" w:rsidRDefault="00FD7DB0" w:rsidP="00FD7DB0">
                            <w:pPr>
                              <w:pStyle w:val="NormalWeb"/>
                              <w:spacing w:before="0" w:beforeAutospacing="0" w:after="0" w:afterAutospacing="0"/>
                              <w:jc w:val="center"/>
                            </w:pPr>
                            <w:r>
                              <w:rPr>
                                <w:rFonts w:asciiTheme="minorHAnsi" w:hAnsi="Calibri" w:cstheme="minorBidi"/>
                                <w:b/>
                                <w:bCs/>
                                <w:color w:val="538135" w:themeColor="accent6" w:themeShade="BF"/>
                                <w:spacing w:val="10"/>
                                <w:kern w:val="24"/>
                                <w:sz w:val="56"/>
                                <w:szCs w:val="56"/>
                                <w14:shadow w14:blurRad="63500" w14:dist="50800" w14:dir="13500000" w14:sx="0" w14:sy="0" w14:kx="0" w14:ky="0" w14:algn="none">
                                  <w14:srgbClr w14:val="000000">
                                    <w14:alpha w14:val="50000"/>
                                  </w14:srgbClr>
                                </w14:shadow>
                              </w:rPr>
                              <w:t xml:space="preserve">        </w:t>
                            </w:r>
                            <w:r>
                              <w:rPr>
                                <w:rFonts w:asciiTheme="minorHAnsi" w:hAnsi="Calibri" w:cstheme="minorBidi"/>
                                <w:b/>
                                <w:bCs/>
                                <w:color w:val="538135" w:themeColor="accent6" w:themeShade="BF"/>
                                <w:spacing w:val="10"/>
                                <w:kern w:val="24"/>
                                <w:sz w:val="28"/>
                                <w:szCs w:val="28"/>
                                <w14:shadow w14:blurRad="63500" w14:dist="50800" w14:dir="13500000" w14:sx="0" w14:sy="0" w14:kx="0" w14:ky="0" w14:algn="none">
                                  <w14:srgbClr w14:val="000000">
                                    <w14:alpha w14:val="50000"/>
                                  </w14:srgbClr>
                                </w14:shadow>
                              </w:rPr>
                              <w:t>Une école exigeante</w:t>
                            </w:r>
                          </w:p>
                        </w:txbxContent>
                      </wps:txbx>
                      <wps:bodyPr rtlCol="0" anchor="ctr"/>
                    </wps:wsp>
                  </a:graphicData>
                </a:graphic>
              </wp:anchor>
            </w:drawing>
          </mc:Choice>
          <mc:Fallback xmlns:mv="urn:schemas-microsoft-com:mac:vml" xmlns:mo="http://schemas.microsoft.com/office/mac/office/2008/main">
            <w:pict>
              <v:roundrect w14:anchorId="69EF3EE8" id="Rectangle à coins arrondis 1" o:spid="_x0000_s1028" style="position:absolute;margin-left:0;margin-top:0;width:314.7pt;height:44.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" fillcolor="white [25]" stroked="f">
                <v:fill color2="#70ad47 [3209]" rotate="t" focusposition=".5,-52429f" focussize="" colors="0 white;22938f white;1 #70ad47" focus="100%" type="gradientRadial"/>
                <v:shadow on="t" opacity="41287f" mv:blur="57150f" offset="0,1.5pt"/>
                <v:textbox>
                  <w:txbxContent>
                    <w:p w14:paraId="2348D831" w14:textId="77777777" w:rsidR="00FD7DB0" w:rsidRDefault="00FD7DB0" w:rsidP="00FD7DB0">
                      <w:pPr>
                        <w:pStyle w:val="Normalweb"/>
                        <w:spacing w:before="0" w:beforeAutospacing="0" w:after="0" w:afterAutospacing="0"/>
                        <w:jc w:val="center"/>
                      </w:pPr>
                      <w:r>
                        <w:rPr>
                          <w:rFonts w:asciiTheme="minorHAnsi" w:hAnsi="Calibri" w:cstheme="minorBidi"/>
                          <w:b/>
                          <w:bCs/>
                          <w:color w:val="538135" w:themeColor="accent6" w:themeShade="BF"/>
                          <w:spacing w:val="10"/>
                          <w:kern w:val="24"/>
                          <w:sz w:val="56"/>
                          <w:szCs w:val="56"/>
                          <w14:shadow w14:blurRad="63500" w14:dist="50800" w14:dir="13500000" w14:sx="0" w14:sy="0" w14:kx="0" w14:ky="0" w14:algn="none">
                            <w14:srgbClr w14:val="000000">
                              <w14:alpha w14:val="50000"/>
                            </w14:srgbClr>
                          </w14:shadow>
                        </w:rPr>
                        <w:t xml:space="preserve">        </w:t>
                      </w:r>
                      <w:r>
                        <w:rPr>
                          <w:rFonts w:asciiTheme="minorHAnsi" w:hAnsi="Calibri" w:cstheme="minorBidi"/>
                          <w:b/>
                          <w:bCs/>
                          <w:color w:val="538135" w:themeColor="accent6" w:themeShade="BF"/>
                          <w:spacing w:val="10"/>
                          <w:kern w:val="24"/>
                          <w:sz w:val="28"/>
                          <w:szCs w:val="28"/>
                          <w14:shadow w14:blurRad="63500" w14:dist="50800" w14:dir="13500000" w14:sx="0" w14:sy="0" w14:kx="0" w14:ky="0" w14:algn="none">
                            <w14:srgbClr w14:val="000000">
                              <w14:alpha w14:val="50000"/>
                            </w14:srgbClr>
                          </w14:shadow>
                        </w:rPr>
                        <w:t>Une école exigeante</w:t>
                      </w:r>
                    </w:p>
                  </w:txbxContent>
                </v:textbox>
                <w10:wrap type="through"/>
              </v:roundrect>
            </w:pict>
          </mc:Fallback>
        </mc:AlternateContent>
      </w:r>
      <w:r w:rsidR="00FD7DB0" w:rsidRPr="00FD7DB0">
        <w:t xml:space="preserve"> </w:t>
      </w:r>
    </w:p>
    <w:p w14:paraId="7E9F503E" w14:textId="77777777" w:rsidR="00FD7DB0" w:rsidRDefault="00E81A21" w:rsidP="00FD7DB0">
      <w:pPr>
        <w:pStyle w:val="Titre1"/>
        <w:jc w:val="center"/>
        <w:rPr>
          <w:b/>
          <w:color w:val="4472C4" w:themeColor="accent1"/>
          <w:sz w:val="36"/>
          <w:szCs w:val="36"/>
        </w:rPr>
      </w:pPr>
      <w:r w:rsidRPr="00E81A21">
        <w:rPr>
          <w:b/>
          <w:noProof/>
          <w:lang w:eastAsia="fr-FR"/>
        </w:rPr>
        <mc:AlternateContent>
          <mc:Choice Requires="wps">
            <w:drawing>
              <wp:anchor distT="0" distB="0" distL="114300" distR="114300" simplePos="0" relativeHeight="251665408" behindDoc="0" locked="0" layoutInCell="1" allowOverlap="1" wp14:anchorId="6B1399B6" wp14:editId="4D5D60E3">
                <wp:simplePos x="0" y="0"/>
                <wp:positionH relativeFrom="column">
                  <wp:posOffset>-112395</wp:posOffset>
                </wp:positionH>
                <wp:positionV relativeFrom="paragraph">
                  <wp:posOffset>467995</wp:posOffset>
                </wp:positionV>
                <wp:extent cx="4072890" cy="1320800"/>
                <wp:effectExtent l="0" t="0" r="3810" b="0"/>
                <wp:wrapThrough wrapText="bothSides">
                  <wp:wrapPolygon edited="0">
                    <wp:start x="606" y="0"/>
                    <wp:lineTo x="0" y="1246"/>
                    <wp:lineTo x="0" y="20146"/>
                    <wp:lineTo x="539" y="21392"/>
                    <wp:lineTo x="606" y="21392"/>
                    <wp:lineTo x="20947" y="21392"/>
                    <wp:lineTo x="21014" y="21392"/>
                    <wp:lineTo x="21553" y="20146"/>
                    <wp:lineTo x="21553" y="1246"/>
                    <wp:lineTo x="20947" y="0"/>
                    <wp:lineTo x="606" y="0"/>
                  </wp:wrapPolygon>
                </wp:wrapThrough>
                <wp:docPr id="4" name="Rectangle à coins arrondis 1"/>
                <wp:cNvGraphicFramePr/>
                <a:graphic xmlns:a="http://schemas.openxmlformats.org/drawingml/2006/main">
                  <a:graphicData uri="http://schemas.microsoft.com/office/word/2010/wordprocessingShape">
                    <wps:wsp>
                      <wps:cNvSpPr/>
                      <wps:spPr>
                        <a:xfrm>
                          <a:off x="0" y="0"/>
                          <a:ext cx="4072890" cy="1320800"/>
                        </a:xfrm>
                        <a:prstGeom prst="round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EE45D5" w14:textId="342EF894" w:rsidR="00E81A21" w:rsidRDefault="000D3742" w:rsidP="00E81A21">
                            <w:pPr>
                              <w:pStyle w:val="NormalWeb"/>
                              <w:spacing w:before="0" w:beforeAutospacing="0" w:after="0" w:afterAutospacing="0"/>
                              <w:rPr>
                                <w:rFonts w:asciiTheme="minorHAnsi" w:hAnsi="Calibri" w:cstheme="minorBidi"/>
                                <w:color w:val="FFFFFF" w:themeColor="background1"/>
                                <w:kern w:val="24"/>
                              </w:rPr>
                            </w:pPr>
                            <w:bookmarkStart w:id="0" w:name="_GoBack"/>
                            <w:r>
                              <w:rPr>
                                <w:rFonts w:asciiTheme="minorHAnsi" w:hAnsi="Calibri" w:cstheme="minorBidi"/>
                                <w:color w:val="FFFFFF" w:themeColor="background1"/>
                                <w:kern w:val="24"/>
                              </w:rPr>
                              <w:t xml:space="preserve">DIDACTIQUE </w:t>
                            </w:r>
                          </w:p>
                          <w:p w14:paraId="09030E4D" w14:textId="39B1640C" w:rsidR="000D3742" w:rsidRDefault="000D3742" w:rsidP="00E81A21">
                            <w:pPr>
                              <w:pStyle w:val="NormalWeb"/>
                              <w:spacing w:before="0" w:beforeAutospacing="0" w:after="0" w:afterAutospacing="0"/>
                              <w:rPr>
                                <w:rFonts w:asciiTheme="minorHAnsi" w:hAnsi="Calibri" w:cstheme="minorBidi"/>
                                <w:color w:val="FFFFFF" w:themeColor="background1"/>
                                <w:kern w:val="24"/>
                              </w:rPr>
                            </w:pPr>
                            <w:r>
                              <w:rPr>
                                <w:rFonts w:asciiTheme="minorHAnsi" w:hAnsi="Calibri" w:cstheme="minorBidi"/>
                                <w:color w:val="FFFFFF" w:themeColor="background1"/>
                                <w:kern w:val="24"/>
                              </w:rPr>
                              <w:t xml:space="preserve">NEUROEDUCATION </w:t>
                            </w:r>
                          </w:p>
                          <w:p w14:paraId="6557E1D8" w14:textId="110E250E" w:rsidR="000D3742" w:rsidRDefault="000D3742" w:rsidP="00E81A21">
                            <w:pPr>
                              <w:pStyle w:val="NormalWeb"/>
                              <w:spacing w:before="0" w:beforeAutospacing="0" w:after="0" w:afterAutospacing="0"/>
                              <w:rPr>
                                <w:rFonts w:asciiTheme="minorHAnsi" w:hAnsi="Calibri" w:cstheme="minorBidi"/>
                                <w:color w:val="FFFFFF" w:themeColor="background1"/>
                                <w:kern w:val="24"/>
                              </w:rPr>
                            </w:pPr>
                            <w:r>
                              <w:rPr>
                                <w:rFonts w:asciiTheme="minorHAnsi" w:hAnsi="Calibri" w:cstheme="minorBidi"/>
                                <w:color w:val="FFFFFF" w:themeColor="background1"/>
                                <w:kern w:val="24"/>
                              </w:rPr>
                              <w:t>EVALUATION POSITIVE</w:t>
                            </w:r>
                          </w:p>
                          <w:bookmarkEnd w:id="0"/>
                          <w:p w14:paraId="125ABBD6" w14:textId="77777777" w:rsidR="00FB22B7" w:rsidRDefault="00FB22B7" w:rsidP="00E81A21">
                            <w:pPr>
                              <w:pStyle w:val="NormalWeb"/>
                              <w:spacing w:before="0" w:beforeAutospacing="0" w:after="0" w:afterAutospacing="0"/>
                            </w:pPr>
                          </w:p>
                        </w:txbxContent>
                      </wps:txbx>
                      <wps:bodyPr rtlCol="0" anchor="ctr">
                        <a:noAutofit/>
                      </wps:bodyPr>
                    </wps:wsp>
                  </a:graphicData>
                </a:graphic>
                <wp14:sizeRelV relativeFrom="margin">
                  <wp14:pctHeight>0</wp14:pctHeight>
                </wp14:sizeRelV>
              </wp:anchor>
            </w:drawing>
          </mc:Choice>
          <mc:Fallback>
            <w:pict>
              <v:roundrect w14:anchorId="6B1399B6" id="_x0000_s1029" style="position:absolute;left:0;text-align:left;margin-left:-8.85pt;margin-top:36.85pt;width:320.7pt;height:10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" fillcolor="#4a732f [2153]" stroked="f" strokeweight="1pt">
                <v:fill color2="#a8d08d [1945]" rotate="t" angle="180" colors="0 #4b7430;31457f #74b349;1 #a9d18e" focus="100%" type="gradient"/>
                <v:stroke joinstyle="miter"/>
                <v:textbox>
                  <w:txbxContent>
                    <w:p w14:paraId="22EE45D5" w14:textId="342EF894" w:rsidR="00E81A21" w:rsidRDefault="000D3742" w:rsidP="00E81A21">
                      <w:pPr>
                        <w:pStyle w:val="NormalWeb"/>
                        <w:spacing w:before="0" w:beforeAutospacing="0" w:after="0" w:afterAutospacing="0"/>
                        <w:rPr>
                          <w:rFonts w:asciiTheme="minorHAnsi" w:hAnsi="Calibri" w:cstheme="minorBidi"/>
                          <w:color w:val="FFFFFF" w:themeColor="background1"/>
                          <w:kern w:val="24"/>
                        </w:rPr>
                      </w:pPr>
                      <w:bookmarkStart w:id="1" w:name="_GoBack"/>
                      <w:r>
                        <w:rPr>
                          <w:rFonts w:asciiTheme="minorHAnsi" w:hAnsi="Calibri" w:cstheme="minorBidi"/>
                          <w:color w:val="FFFFFF" w:themeColor="background1"/>
                          <w:kern w:val="24"/>
                        </w:rPr>
                        <w:t xml:space="preserve">DIDACTIQUE </w:t>
                      </w:r>
                    </w:p>
                    <w:p w14:paraId="09030E4D" w14:textId="39B1640C" w:rsidR="000D3742" w:rsidRDefault="000D3742" w:rsidP="00E81A21">
                      <w:pPr>
                        <w:pStyle w:val="NormalWeb"/>
                        <w:spacing w:before="0" w:beforeAutospacing="0" w:after="0" w:afterAutospacing="0"/>
                        <w:rPr>
                          <w:rFonts w:asciiTheme="minorHAnsi" w:hAnsi="Calibri" w:cstheme="minorBidi"/>
                          <w:color w:val="FFFFFF" w:themeColor="background1"/>
                          <w:kern w:val="24"/>
                        </w:rPr>
                      </w:pPr>
                      <w:r>
                        <w:rPr>
                          <w:rFonts w:asciiTheme="minorHAnsi" w:hAnsi="Calibri" w:cstheme="minorBidi"/>
                          <w:color w:val="FFFFFF" w:themeColor="background1"/>
                          <w:kern w:val="24"/>
                        </w:rPr>
                        <w:t xml:space="preserve">NEUROEDUCATION </w:t>
                      </w:r>
                    </w:p>
                    <w:p w14:paraId="6557E1D8" w14:textId="110E250E" w:rsidR="000D3742" w:rsidRDefault="000D3742" w:rsidP="00E81A21">
                      <w:pPr>
                        <w:pStyle w:val="NormalWeb"/>
                        <w:spacing w:before="0" w:beforeAutospacing="0" w:after="0" w:afterAutospacing="0"/>
                        <w:rPr>
                          <w:rFonts w:asciiTheme="minorHAnsi" w:hAnsi="Calibri" w:cstheme="minorBidi"/>
                          <w:color w:val="FFFFFF" w:themeColor="background1"/>
                          <w:kern w:val="24"/>
                        </w:rPr>
                      </w:pPr>
                      <w:r>
                        <w:rPr>
                          <w:rFonts w:asciiTheme="minorHAnsi" w:hAnsi="Calibri" w:cstheme="minorBidi"/>
                          <w:color w:val="FFFFFF" w:themeColor="background1"/>
                          <w:kern w:val="24"/>
                        </w:rPr>
                        <w:t>EVALUATION POSITIVE</w:t>
                      </w:r>
                    </w:p>
                    <w:bookmarkEnd w:id="1"/>
                    <w:p w14:paraId="125ABBD6" w14:textId="77777777" w:rsidR="00FB22B7" w:rsidRDefault="00FB22B7" w:rsidP="00E81A21">
                      <w:pPr>
                        <w:pStyle w:val="NormalWeb"/>
                        <w:spacing w:before="0" w:beforeAutospacing="0" w:after="0" w:afterAutospacing="0"/>
                      </w:pPr>
                    </w:p>
                  </w:txbxContent>
                </v:textbox>
                <w10:wrap type="through"/>
              </v:roundrect>
            </w:pict>
          </mc:Fallback>
        </mc:AlternateContent>
      </w:r>
      <w:r w:rsidRPr="00E81A21">
        <w:rPr>
          <w:b/>
        </w:rPr>
        <w:t xml:space="preserve"> </w:t>
      </w:r>
      <w:r w:rsidR="00F73A10" w:rsidRPr="00FD7DB0">
        <w:rPr>
          <w:b/>
          <w:color w:val="4472C4" w:themeColor="accent1"/>
          <w:sz w:val="36"/>
          <w:szCs w:val="36"/>
        </w:rPr>
        <w:t>Fiche action</w:t>
      </w:r>
    </w:p>
    <w:p w14:paraId="3FDFECF8" w14:textId="18FB2BF3" w:rsidR="00FB22B7" w:rsidRPr="00FB22B7" w:rsidRDefault="00FB22B7" w:rsidP="00FB22B7">
      <w:pPr>
        <w:jc w:val="right"/>
        <w:rPr>
          <w:b/>
          <w:color w:val="4472C4" w:themeColor="accent1"/>
          <w:sz w:val="32"/>
          <w:szCs w:val="32"/>
        </w:rPr>
      </w:pPr>
    </w:p>
    <w:p w14:paraId="40D64E96" w14:textId="77777777" w:rsidR="00F73A10" w:rsidRPr="00FD7DB0" w:rsidRDefault="00F73A10" w:rsidP="00F73A10">
      <w:pPr>
        <w:pStyle w:val="Titre1"/>
        <w:rPr>
          <w:b/>
        </w:rPr>
      </w:pPr>
    </w:p>
    <w:p w14:paraId="7891B844" w14:textId="77777777" w:rsidR="00E81A21" w:rsidRDefault="00E81A21" w:rsidP="00F73A10">
      <w:pPr>
        <w:pStyle w:val="Titre1"/>
      </w:pPr>
    </w:p>
    <w:p w14:paraId="0956F880" w14:textId="698E6DA4" w:rsidR="00E81A21" w:rsidRDefault="00FB22B7" w:rsidP="00E81A21">
      <w:pPr>
        <w:pStyle w:val="Titre1"/>
        <w:jc w:val="right"/>
        <w:rPr>
          <w:b/>
          <w:color w:val="ED7D31" w:themeColor="accent2"/>
          <w:sz w:val="36"/>
          <w:szCs w:val="36"/>
        </w:rPr>
      </w:pPr>
      <w:r>
        <w:rPr>
          <w:b/>
          <w:color w:val="ED7D31" w:themeColor="accent2"/>
          <w:sz w:val="36"/>
          <w:szCs w:val="36"/>
        </w:rPr>
        <w:t>PPCR</w:t>
      </w:r>
    </w:p>
    <w:p w14:paraId="23880A3B" w14:textId="7BD96B2B" w:rsidR="005E11EA" w:rsidRPr="005E11EA" w:rsidRDefault="005E11EA" w:rsidP="005E11EA">
      <w:pPr>
        <w:pStyle w:val="Titre1"/>
        <w:jc w:val="right"/>
        <w:rPr>
          <w:color w:val="ED7D31" w:themeColor="accent2"/>
        </w:rPr>
      </w:pPr>
      <w:r w:rsidRPr="005E11EA">
        <w:rPr>
          <w:color w:val="ED7D31" w:themeColor="accent2"/>
        </w:rPr>
        <w:t>Visites et</w:t>
      </w:r>
      <w:r w:rsidR="00FB22B7">
        <w:rPr>
          <w:color w:val="ED7D31" w:themeColor="accent2"/>
        </w:rPr>
        <w:t xml:space="preserve"> accompagnement sur le terrain</w:t>
      </w:r>
    </w:p>
    <w:p w14:paraId="6887FA46" w14:textId="77777777" w:rsidR="00E81A21" w:rsidRDefault="00E81A21" w:rsidP="00E81A21">
      <w:pPr>
        <w:pStyle w:val="Titre1"/>
        <w:jc w:val="right"/>
      </w:pPr>
    </w:p>
    <w:p w14:paraId="43993CFA" w14:textId="3E13C999" w:rsidR="008E3FD4" w:rsidRDefault="00F73A10" w:rsidP="00F73A10">
      <w:pPr>
        <w:pStyle w:val="Titre1"/>
      </w:pPr>
      <w:r>
        <w:t>Plan d’accompag</w:t>
      </w:r>
      <w:r w:rsidR="00C50B75">
        <w:t xml:space="preserve">nement et RDV carrière </w:t>
      </w:r>
      <w:r w:rsidR="00502C7F">
        <w:t>2019/2020</w:t>
      </w:r>
      <w:r>
        <w:t xml:space="preserve">  LES MUREAUX</w:t>
      </w:r>
    </w:p>
    <w:p w14:paraId="68C50BB9" w14:textId="77777777" w:rsidR="00F73A10" w:rsidRDefault="00F73A10"/>
    <w:p w14:paraId="6A5FAE4B" w14:textId="77777777" w:rsidR="00F73A10" w:rsidRDefault="00F73A10">
      <w:r>
        <w:t xml:space="preserve">« Tout professeur bénéficie d’un accompagnement continu dans son parcours professionnel. Individuel ou collectif, cet accompagnement répond à une </w:t>
      </w:r>
      <w:r w:rsidRPr="007C41B9">
        <w:rPr>
          <w:u w:val="single"/>
        </w:rPr>
        <w:t>demande des personnels</w:t>
      </w:r>
      <w:r>
        <w:t xml:space="preserve"> ou à une </w:t>
      </w:r>
      <w:r w:rsidRPr="007C41B9">
        <w:rPr>
          <w:u w:val="single"/>
        </w:rPr>
        <w:t>initiative de l’administration</w:t>
      </w:r>
      <w:r>
        <w:t>. » Décret du 5 mai 2017</w:t>
      </w:r>
    </w:p>
    <w:p w14:paraId="73AE5746" w14:textId="77777777" w:rsidR="00F73A10" w:rsidRDefault="00F73A10"/>
    <w:p w14:paraId="02570514" w14:textId="77777777" w:rsidR="00F73A10" w:rsidRDefault="00F73A10">
      <w:r>
        <w:t>Le Plan de Travail académique mentionne que la priorité de l’accompagnement individuel ou collectif par les corps d’inspection et/ou les formateurs ressources est portée sur les personnels en éducation prioritaire ou les entrants dans le métier. (T1, T2, T3)</w:t>
      </w:r>
    </w:p>
    <w:p w14:paraId="5F6A926D" w14:textId="77777777" w:rsidR="00F73A10" w:rsidRDefault="00F73A10"/>
    <w:p w14:paraId="1680485A" w14:textId="77777777" w:rsidR="00F73A10" w:rsidRPr="009F6BAB" w:rsidRDefault="00F73A10">
      <w:pPr>
        <w:rPr>
          <w:b/>
          <w:sz w:val="28"/>
          <w:szCs w:val="28"/>
        </w:rPr>
      </w:pPr>
    </w:p>
    <w:p w14:paraId="52646CA0" w14:textId="77777777" w:rsidR="00F73A10" w:rsidRPr="009F6BAB" w:rsidRDefault="00F73A10" w:rsidP="00073723">
      <w:pPr>
        <w:pStyle w:val="Paragraphedeliste"/>
        <w:numPr>
          <w:ilvl w:val="0"/>
          <w:numId w:val="2"/>
        </w:numPr>
        <w:rPr>
          <w:b/>
          <w:sz w:val="28"/>
          <w:szCs w:val="28"/>
        </w:rPr>
      </w:pPr>
      <w:r w:rsidRPr="009F6BAB">
        <w:rPr>
          <w:b/>
          <w:sz w:val="28"/>
          <w:szCs w:val="28"/>
        </w:rPr>
        <w:t xml:space="preserve">Un accompagnement </w:t>
      </w:r>
    </w:p>
    <w:p w14:paraId="71A81E59" w14:textId="77777777" w:rsidR="00F73A10" w:rsidRDefault="00F73A10"/>
    <w:p w14:paraId="59A12F92" w14:textId="77777777" w:rsidR="00F73A10" w:rsidRPr="00073723" w:rsidRDefault="00073723" w:rsidP="00073723">
      <w:pPr>
        <w:rPr>
          <w:b/>
        </w:rPr>
      </w:pPr>
      <w:r w:rsidRPr="00073723">
        <w:rPr>
          <w:b/>
        </w:rPr>
        <w:t xml:space="preserve">Pour qui ? </w:t>
      </w:r>
    </w:p>
    <w:tbl>
      <w:tblPr>
        <w:tblStyle w:val="Grilledutableau"/>
        <w:tblW w:w="0" w:type="auto"/>
        <w:tblLook w:val="04A0" w:firstRow="1" w:lastRow="0" w:firstColumn="1" w:lastColumn="0" w:noHBand="0" w:noVBand="1"/>
      </w:tblPr>
      <w:tblGrid>
        <w:gridCol w:w="923"/>
        <w:gridCol w:w="894"/>
        <w:gridCol w:w="984"/>
        <w:gridCol w:w="1428"/>
        <w:gridCol w:w="1473"/>
        <w:gridCol w:w="991"/>
        <w:gridCol w:w="980"/>
        <w:gridCol w:w="1383"/>
      </w:tblGrid>
      <w:tr w:rsidR="009F6BAB" w14:paraId="008412FC" w14:textId="77777777" w:rsidTr="00674433">
        <w:tc>
          <w:tcPr>
            <w:tcW w:w="6693" w:type="dxa"/>
            <w:gridSpan w:val="6"/>
          </w:tcPr>
          <w:p w14:paraId="17AADBF8" w14:textId="77777777" w:rsidR="009F6BAB" w:rsidRDefault="009F6BAB" w:rsidP="009F6BAB">
            <w:pPr>
              <w:jc w:val="center"/>
            </w:pPr>
            <w:r>
              <w:t>Individuel</w:t>
            </w:r>
          </w:p>
        </w:tc>
        <w:tc>
          <w:tcPr>
            <w:tcW w:w="2363" w:type="dxa"/>
            <w:gridSpan w:val="2"/>
          </w:tcPr>
          <w:p w14:paraId="10C56A1A" w14:textId="77777777" w:rsidR="009F6BAB" w:rsidRDefault="009F6BAB" w:rsidP="009F6BAB">
            <w:pPr>
              <w:jc w:val="center"/>
            </w:pPr>
            <w:r>
              <w:t>Collectif</w:t>
            </w:r>
          </w:p>
        </w:tc>
      </w:tr>
      <w:tr w:rsidR="009F6BAB" w14:paraId="091EB20A" w14:textId="77777777" w:rsidTr="009F6BAB">
        <w:tc>
          <w:tcPr>
            <w:tcW w:w="923" w:type="dxa"/>
          </w:tcPr>
          <w:p w14:paraId="65D8EF1D" w14:textId="77777777" w:rsidR="009F6BAB" w:rsidRDefault="009F6BAB" w:rsidP="00073723">
            <w:r>
              <w:t>T1</w:t>
            </w:r>
          </w:p>
        </w:tc>
        <w:tc>
          <w:tcPr>
            <w:tcW w:w="894" w:type="dxa"/>
          </w:tcPr>
          <w:p w14:paraId="4E5A13C3" w14:textId="77777777" w:rsidR="009F6BAB" w:rsidRDefault="009F6BAB" w:rsidP="00073723">
            <w:r>
              <w:t>T2</w:t>
            </w:r>
          </w:p>
        </w:tc>
        <w:tc>
          <w:tcPr>
            <w:tcW w:w="984" w:type="dxa"/>
          </w:tcPr>
          <w:p w14:paraId="70B4F82D" w14:textId="77777777" w:rsidR="009F6BAB" w:rsidRDefault="009F6BAB" w:rsidP="00073723">
            <w:r>
              <w:t>T3</w:t>
            </w:r>
          </w:p>
        </w:tc>
        <w:tc>
          <w:tcPr>
            <w:tcW w:w="1428" w:type="dxa"/>
          </w:tcPr>
          <w:p w14:paraId="69A1DC78" w14:textId="77777777" w:rsidR="009F6BAB" w:rsidRDefault="009F6BAB" w:rsidP="00073723">
            <w:r>
              <w:t>Enseignants volontaires</w:t>
            </w:r>
          </w:p>
        </w:tc>
        <w:tc>
          <w:tcPr>
            <w:tcW w:w="1473" w:type="dxa"/>
          </w:tcPr>
          <w:p w14:paraId="0193C6D5" w14:textId="77777777" w:rsidR="009F6BAB" w:rsidRDefault="009F6BAB" w:rsidP="00073723">
            <w:r>
              <w:t>Contractuels</w:t>
            </w:r>
          </w:p>
        </w:tc>
        <w:tc>
          <w:tcPr>
            <w:tcW w:w="991" w:type="dxa"/>
          </w:tcPr>
          <w:p w14:paraId="1D3F87B0" w14:textId="77777777" w:rsidR="009F6BAB" w:rsidRDefault="009F6BAB" w:rsidP="00345363">
            <w:r>
              <w:t>PES</w:t>
            </w:r>
          </w:p>
        </w:tc>
        <w:tc>
          <w:tcPr>
            <w:tcW w:w="980" w:type="dxa"/>
          </w:tcPr>
          <w:p w14:paraId="29452828" w14:textId="6B30D153" w:rsidR="009F6BAB" w:rsidRDefault="009F6BAB" w:rsidP="00073723">
            <w:proofErr w:type="spellStart"/>
            <w:r>
              <w:t>Equipes</w:t>
            </w:r>
            <w:proofErr w:type="spellEnd"/>
            <w:r>
              <w:t xml:space="preserve"> école</w:t>
            </w:r>
            <w:r w:rsidR="00B92DE8">
              <w:t>s</w:t>
            </w:r>
          </w:p>
        </w:tc>
        <w:tc>
          <w:tcPr>
            <w:tcW w:w="1383" w:type="dxa"/>
          </w:tcPr>
          <w:p w14:paraId="5D2254DE" w14:textId="77777777" w:rsidR="009F6BAB" w:rsidRDefault="009F6BAB" w:rsidP="00073723">
            <w:r>
              <w:t>Enseignants volontaires</w:t>
            </w:r>
          </w:p>
        </w:tc>
      </w:tr>
      <w:tr w:rsidR="009F6BAB" w14:paraId="58985369" w14:textId="77777777" w:rsidTr="00E81A21">
        <w:tc>
          <w:tcPr>
            <w:tcW w:w="923" w:type="dxa"/>
          </w:tcPr>
          <w:p w14:paraId="79A0DC48" w14:textId="77777777" w:rsidR="009F6BAB" w:rsidRDefault="009F6BAB" w:rsidP="00073723">
            <w:r>
              <w:t>CPC</w:t>
            </w:r>
          </w:p>
        </w:tc>
        <w:tc>
          <w:tcPr>
            <w:tcW w:w="894" w:type="dxa"/>
            <w:shd w:val="clear" w:color="auto" w:fill="auto"/>
          </w:tcPr>
          <w:p w14:paraId="2B2FAE45" w14:textId="77777777" w:rsidR="009F6BAB" w:rsidRDefault="009F6BAB" w:rsidP="00073723">
            <w:r>
              <w:t>IEN</w:t>
            </w:r>
          </w:p>
        </w:tc>
        <w:tc>
          <w:tcPr>
            <w:tcW w:w="984" w:type="dxa"/>
          </w:tcPr>
          <w:p w14:paraId="5F3D4722" w14:textId="77777777" w:rsidR="009F6BAB" w:rsidRDefault="009F6BAB" w:rsidP="00073723">
            <w:r>
              <w:t>IEN /CPC</w:t>
            </w:r>
          </w:p>
        </w:tc>
        <w:tc>
          <w:tcPr>
            <w:tcW w:w="1428" w:type="dxa"/>
          </w:tcPr>
          <w:p w14:paraId="4CDEDAC9" w14:textId="77777777" w:rsidR="009F6BAB" w:rsidRDefault="009F6BAB" w:rsidP="00073723">
            <w:r>
              <w:t>IEN / CPC</w:t>
            </w:r>
          </w:p>
        </w:tc>
        <w:tc>
          <w:tcPr>
            <w:tcW w:w="1473" w:type="dxa"/>
          </w:tcPr>
          <w:p w14:paraId="1C7C3F64" w14:textId="77777777" w:rsidR="009F6BAB" w:rsidRDefault="009F6BAB" w:rsidP="00073723">
            <w:r>
              <w:t>CPC</w:t>
            </w:r>
          </w:p>
        </w:tc>
        <w:tc>
          <w:tcPr>
            <w:tcW w:w="991" w:type="dxa"/>
          </w:tcPr>
          <w:p w14:paraId="6598A828" w14:textId="77777777" w:rsidR="009F6BAB" w:rsidRDefault="009F6BAB" w:rsidP="00345363">
            <w:r>
              <w:t>PEMF puis IEN si besoin</w:t>
            </w:r>
          </w:p>
        </w:tc>
        <w:tc>
          <w:tcPr>
            <w:tcW w:w="980" w:type="dxa"/>
          </w:tcPr>
          <w:p w14:paraId="2C77F5A7" w14:textId="77777777" w:rsidR="009F6BAB" w:rsidRDefault="009F6BAB" w:rsidP="00073723">
            <w:r>
              <w:t>IEN et CPC</w:t>
            </w:r>
          </w:p>
        </w:tc>
        <w:tc>
          <w:tcPr>
            <w:tcW w:w="1383" w:type="dxa"/>
          </w:tcPr>
          <w:p w14:paraId="1117C975" w14:textId="77777777" w:rsidR="009F6BAB" w:rsidRDefault="009F6BAB" w:rsidP="00073723">
            <w:r>
              <w:t>IEN et CPC</w:t>
            </w:r>
          </w:p>
        </w:tc>
      </w:tr>
    </w:tbl>
    <w:p w14:paraId="66C4CF0A" w14:textId="77777777" w:rsidR="00073723" w:rsidRDefault="00073723" w:rsidP="00073723"/>
    <w:p w14:paraId="2747A20E" w14:textId="5AF802B0" w:rsidR="00073723" w:rsidRPr="00073723" w:rsidRDefault="004E716C" w:rsidP="00073723">
      <w:pPr>
        <w:rPr>
          <w:b/>
        </w:rPr>
      </w:pPr>
      <w:r>
        <w:rPr>
          <w:b/>
        </w:rPr>
        <w:t>Sous quelle forme sur la circonscription ?</w:t>
      </w:r>
      <w:r w:rsidR="00073723" w:rsidRPr="00073723">
        <w:rPr>
          <w:b/>
        </w:rPr>
        <w:t xml:space="preserve"> </w:t>
      </w:r>
    </w:p>
    <w:p w14:paraId="6F7D9A60" w14:textId="77777777" w:rsidR="009F6BAB" w:rsidRDefault="009F6BAB" w:rsidP="00073723">
      <w:pPr>
        <w:rPr>
          <w:u w:val="single"/>
        </w:rPr>
      </w:pPr>
    </w:p>
    <w:p w14:paraId="40F93A0B" w14:textId="77777777" w:rsidR="00FB22B7" w:rsidRDefault="00FB22B7" w:rsidP="00073723">
      <w:pPr>
        <w:rPr>
          <w:u w:val="single"/>
        </w:rPr>
      </w:pPr>
    </w:p>
    <w:p w14:paraId="343484F3" w14:textId="77777777" w:rsidR="00FB22B7" w:rsidRDefault="00FB22B7" w:rsidP="00073723">
      <w:pPr>
        <w:rPr>
          <w:u w:val="single"/>
        </w:rPr>
      </w:pPr>
    </w:p>
    <w:p w14:paraId="5DDD26A8" w14:textId="77777777" w:rsidR="00FB22B7" w:rsidRDefault="00FB22B7" w:rsidP="00073723">
      <w:pPr>
        <w:rPr>
          <w:u w:val="single"/>
        </w:rPr>
      </w:pPr>
    </w:p>
    <w:p w14:paraId="0820E6B5" w14:textId="77777777" w:rsidR="00FB22B7" w:rsidRDefault="00FB22B7" w:rsidP="00073723">
      <w:pPr>
        <w:rPr>
          <w:u w:val="single"/>
        </w:rPr>
      </w:pPr>
    </w:p>
    <w:p w14:paraId="713F61E7" w14:textId="77777777" w:rsidR="00FB22B7" w:rsidRDefault="00FB22B7" w:rsidP="00073723">
      <w:pPr>
        <w:rPr>
          <w:u w:val="single"/>
        </w:rPr>
      </w:pPr>
    </w:p>
    <w:p w14:paraId="279BC4F1" w14:textId="77777777" w:rsidR="00FB22B7" w:rsidRDefault="00FB22B7" w:rsidP="00073723">
      <w:pPr>
        <w:rPr>
          <w:u w:val="single"/>
        </w:rPr>
      </w:pPr>
    </w:p>
    <w:p w14:paraId="1DDF2C4B" w14:textId="77777777" w:rsidR="00FB22B7" w:rsidRDefault="00FB22B7" w:rsidP="00073723">
      <w:pPr>
        <w:rPr>
          <w:u w:val="single"/>
        </w:rPr>
      </w:pPr>
    </w:p>
    <w:tbl>
      <w:tblPr>
        <w:tblStyle w:val="Grilledutableau"/>
        <w:tblW w:w="0" w:type="auto"/>
        <w:tblLook w:val="04A0" w:firstRow="1" w:lastRow="0" w:firstColumn="1" w:lastColumn="0" w:noHBand="0" w:noVBand="1"/>
      </w:tblPr>
      <w:tblGrid>
        <w:gridCol w:w="1682"/>
        <w:gridCol w:w="1220"/>
        <w:gridCol w:w="1842"/>
        <w:gridCol w:w="2156"/>
        <w:gridCol w:w="2156"/>
      </w:tblGrid>
      <w:tr w:rsidR="000675B1" w14:paraId="096A6A34" w14:textId="77777777" w:rsidTr="0020511E">
        <w:tc>
          <w:tcPr>
            <w:tcW w:w="1682" w:type="dxa"/>
          </w:tcPr>
          <w:p w14:paraId="28AAA955" w14:textId="77777777" w:rsidR="000675B1" w:rsidRPr="00514D1A" w:rsidRDefault="000675B1" w:rsidP="00073723"/>
        </w:tc>
        <w:tc>
          <w:tcPr>
            <w:tcW w:w="1220" w:type="dxa"/>
          </w:tcPr>
          <w:p w14:paraId="19FDD280" w14:textId="7EBBEB48" w:rsidR="000675B1" w:rsidRPr="00514D1A" w:rsidRDefault="000675B1" w:rsidP="00073723">
            <w:r>
              <w:t xml:space="preserve">Par qui ? </w:t>
            </w:r>
          </w:p>
        </w:tc>
        <w:tc>
          <w:tcPr>
            <w:tcW w:w="1842" w:type="dxa"/>
          </w:tcPr>
          <w:p w14:paraId="362ED98D" w14:textId="02AF4BDB" w:rsidR="000675B1" w:rsidRPr="00514D1A" w:rsidRDefault="000675B1" w:rsidP="00073723">
            <w:r w:rsidRPr="00514D1A">
              <w:t xml:space="preserve">A quel moment de l’année ? </w:t>
            </w:r>
          </w:p>
        </w:tc>
        <w:tc>
          <w:tcPr>
            <w:tcW w:w="2156" w:type="dxa"/>
          </w:tcPr>
          <w:p w14:paraId="7A772B38" w14:textId="13497D2A" w:rsidR="000675B1" w:rsidRPr="00514D1A" w:rsidRDefault="000675B1" w:rsidP="00073723">
            <w:r w:rsidRPr="00514D1A">
              <w:t>Format du rapport</w:t>
            </w:r>
          </w:p>
        </w:tc>
        <w:tc>
          <w:tcPr>
            <w:tcW w:w="2156" w:type="dxa"/>
          </w:tcPr>
          <w:p w14:paraId="3E5CCE7D" w14:textId="26DCAA1F" w:rsidR="000675B1" w:rsidRPr="00514D1A" w:rsidRDefault="000675B1" w:rsidP="00073723">
            <w:r w:rsidRPr="00514D1A">
              <w:t>Modalités spécifiques</w:t>
            </w:r>
          </w:p>
        </w:tc>
      </w:tr>
      <w:tr w:rsidR="000675B1" w14:paraId="12C0045A" w14:textId="77777777" w:rsidTr="0020511E">
        <w:tc>
          <w:tcPr>
            <w:tcW w:w="1682" w:type="dxa"/>
          </w:tcPr>
          <w:p w14:paraId="66571D53" w14:textId="2DAE3BF2" w:rsidR="000675B1" w:rsidRPr="00514D1A" w:rsidRDefault="000675B1" w:rsidP="00073723">
            <w:r w:rsidRPr="00514D1A">
              <w:t>Les CTEN</w:t>
            </w:r>
          </w:p>
        </w:tc>
        <w:tc>
          <w:tcPr>
            <w:tcW w:w="1220" w:type="dxa"/>
          </w:tcPr>
          <w:p w14:paraId="5AE7F994" w14:textId="77777777" w:rsidR="000675B1" w:rsidRDefault="000675B1" w:rsidP="00073723">
            <w:r>
              <w:t>CPC</w:t>
            </w:r>
            <w:r w:rsidR="001A7BDB">
              <w:t xml:space="preserve"> </w:t>
            </w:r>
          </w:p>
          <w:p w14:paraId="2A9B08D8" w14:textId="179F2CCA" w:rsidR="001A7BDB" w:rsidRDefault="001A7BDB" w:rsidP="00073723">
            <w:r>
              <w:t>IEN si besoin</w:t>
            </w:r>
          </w:p>
        </w:tc>
        <w:tc>
          <w:tcPr>
            <w:tcW w:w="1842" w:type="dxa"/>
          </w:tcPr>
          <w:p w14:paraId="370CF11D" w14:textId="398125FC" w:rsidR="000675B1" w:rsidRPr="00514D1A" w:rsidRDefault="000675B1" w:rsidP="00073723">
            <w:r>
              <w:t xml:space="preserve">Protocole DSDEN </w:t>
            </w:r>
          </w:p>
        </w:tc>
        <w:tc>
          <w:tcPr>
            <w:tcW w:w="2156" w:type="dxa"/>
          </w:tcPr>
          <w:p w14:paraId="549C145D" w14:textId="58DED079" w:rsidR="000675B1" w:rsidRPr="00514D1A" w:rsidRDefault="000675B1" w:rsidP="00073723">
            <w:r>
              <w:t>DSDEN</w:t>
            </w:r>
          </w:p>
        </w:tc>
        <w:tc>
          <w:tcPr>
            <w:tcW w:w="2156" w:type="dxa"/>
          </w:tcPr>
          <w:p w14:paraId="07723EB9" w14:textId="77777777" w:rsidR="000675B1" w:rsidRDefault="001A7BDB" w:rsidP="00073723">
            <w:r>
              <w:t>Visites conseils</w:t>
            </w:r>
          </w:p>
          <w:p w14:paraId="068AB7F6" w14:textId="0F461879" w:rsidR="001A7BDB" w:rsidRPr="00514D1A" w:rsidRDefault="001A7BDB" w:rsidP="00073723">
            <w:r>
              <w:t>Visites évaluatives</w:t>
            </w:r>
          </w:p>
        </w:tc>
      </w:tr>
      <w:tr w:rsidR="000675B1" w14:paraId="320AFB86" w14:textId="77777777" w:rsidTr="0020511E">
        <w:tc>
          <w:tcPr>
            <w:tcW w:w="1682" w:type="dxa"/>
          </w:tcPr>
          <w:p w14:paraId="001C9E1F" w14:textId="6A60029E" w:rsidR="000675B1" w:rsidRPr="00514D1A" w:rsidRDefault="000675B1" w:rsidP="00073723">
            <w:r>
              <w:t>Les PES</w:t>
            </w:r>
          </w:p>
        </w:tc>
        <w:tc>
          <w:tcPr>
            <w:tcW w:w="1220" w:type="dxa"/>
          </w:tcPr>
          <w:p w14:paraId="0DB453B3" w14:textId="0BCB96EF" w:rsidR="000675B1" w:rsidRDefault="000675B1" w:rsidP="00073723">
            <w:r>
              <w:t>PEMF</w:t>
            </w:r>
          </w:p>
        </w:tc>
        <w:tc>
          <w:tcPr>
            <w:tcW w:w="1842" w:type="dxa"/>
          </w:tcPr>
          <w:p w14:paraId="64EAB585" w14:textId="0FC760D8" w:rsidR="000675B1" w:rsidRDefault="000675B1" w:rsidP="00073723">
            <w:r>
              <w:t>Protocole DSDEN</w:t>
            </w:r>
          </w:p>
        </w:tc>
        <w:tc>
          <w:tcPr>
            <w:tcW w:w="2156" w:type="dxa"/>
          </w:tcPr>
          <w:p w14:paraId="1B429A3E" w14:textId="6EDAF5B0" w:rsidR="000675B1" w:rsidRDefault="000675B1" w:rsidP="00073723">
            <w:r>
              <w:t>DSDEN</w:t>
            </w:r>
          </w:p>
        </w:tc>
        <w:tc>
          <w:tcPr>
            <w:tcW w:w="2156" w:type="dxa"/>
          </w:tcPr>
          <w:p w14:paraId="6524061A" w14:textId="0F25A1D1" w:rsidR="000675B1" w:rsidRPr="00514D1A" w:rsidRDefault="001A7BDB" w:rsidP="00073723">
            <w:r>
              <w:t>Visites conseils et évaluatives</w:t>
            </w:r>
          </w:p>
        </w:tc>
      </w:tr>
      <w:tr w:rsidR="000675B1" w14:paraId="4410A103" w14:textId="77777777" w:rsidTr="0020511E">
        <w:tc>
          <w:tcPr>
            <w:tcW w:w="1682" w:type="dxa"/>
          </w:tcPr>
          <w:p w14:paraId="6B73BC12" w14:textId="0794F3E4" w:rsidR="000675B1" w:rsidRPr="00514D1A" w:rsidRDefault="000675B1" w:rsidP="00073723">
            <w:r w:rsidRPr="00514D1A">
              <w:t xml:space="preserve">Les </w:t>
            </w:r>
            <w:r>
              <w:t>T1</w:t>
            </w:r>
          </w:p>
        </w:tc>
        <w:tc>
          <w:tcPr>
            <w:tcW w:w="1220" w:type="dxa"/>
          </w:tcPr>
          <w:p w14:paraId="2716A138" w14:textId="1C6A053A" w:rsidR="000675B1" w:rsidRDefault="000675B1" w:rsidP="00073723">
            <w:r>
              <w:t>CPC</w:t>
            </w:r>
          </w:p>
        </w:tc>
        <w:tc>
          <w:tcPr>
            <w:tcW w:w="1842" w:type="dxa"/>
          </w:tcPr>
          <w:p w14:paraId="5202F467" w14:textId="59FBAC87" w:rsidR="000675B1" w:rsidRPr="00514D1A" w:rsidRDefault="000675B1" w:rsidP="00073723">
            <w:r>
              <w:t>En fonction des besoins ou à la demande</w:t>
            </w:r>
          </w:p>
        </w:tc>
        <w:tc>
          <w:tcPr>
            <w:tcW w:w="2156" w:type="dxa"/>
          </w:tcPr>
          <w:p w14:paraId="043916F7" w14:textId="0D67B96D" w:rsidR="000675B1" w:rsidRPr="00514D1A" w:rsidRDefault="000675B1" w:rsidP="00073723">
            <w:r>
              <w:t xml:space="preserve">Fichier EXCEL Rapport d’accompagnement </w:t>
            </w:r>
          </w:p>
        </w:tc>
        <w:tc>
          <w:tcPr>
            <w:tcW w:w="2156" w:type="dxa"/>
          </w:tcPr>
          <w:p w14:paraId="5666E29E" w14:textId="04B423FB" w:rsidR="000675B1" w:rsidRPr="00514D1A" w:rsidRDefault="001A7BDB" w:rsidP="00073723">
            <w:r>
              <w:t>Visites d’accompagnement</w:t>
            </w:r>
          </w:p>
        </w:tc>
      </w:tr>
      <w:tr w:rsidR="000675B1" w14:paraId="4D04F664" w14:textId="77777777" w:rsidTr="0020511E">
        <w:tc>
          <w:tcPr>
            <w:tcW w:w="1682" w:type="dxa"/>
          </w:tcPr>
          <w:p w14:paraId="4CFDD338" w14:textId="56063E1F" w:rsidR="000675B1" w:rsidRPr="00514D1A" w:rsidRDefault="000675B1" w:rsidP="00073723">
            <w:r>
              <w:t>Les T2</w:t>
            </w:r>
          </w:p>
        </w:tc>
        <w:tc>
          <w:tcPr>
            <w:tcW w:w="1220" w:type="dxa"/>
          </w:tcPr>
          <w:p w14:paraId="1A17547D" w14:textId="2A57309A" w:rsidR="000675B1" w:rsidRDefault="000675B1" w:rsidP="00073723">
            <w:r>
              <w:t>CPC</w:t>
            </w:r>
          </w:p>
        </w:tc>
        <w:tc>
          <w:tcPr>
            <w:tcW w:w="1842" w:type="dxa"/>
          </w:tcPr>
          <w:p w14:paraId="409CF119" w14:textId="2A33A395" w:rsidR="000675B1" w:rsidRPr="00514D1A" w:rsidRDefault="000675B1" w:rsidP="00073723">
            <w:r>
              <w:t xml:space="preserve">A la demande </w:t>
            </w:r>
          </w:p>
        </w:tc>
        <w:tc>
          <w:tcPr>
            <w:tcW w:w="2156" w:type="dxa"/>
          </w:tcPr>
          <w:p w14:paraId="3A761C6A" w14:textId="4D2526C0" w:rsidR="000675B1" w:rsidRPr="00514D1A" w:rsidRDefault="000675B1" w:rsidP="00073723"/>
        </w:tc>
        <w:tc>
          <w:tcPr>
            <w:tcW w:w="2156" w:type="dxa"/>
          </w:tcPr>
          <w:p w14:paraId="5FDA192E" w14:textId="7FD65C05" w:rsidR="000675B1" w:rsidRPr="00514D1A" w:rsidRDefault="001A7BDB" w:rsidP="00073723">
            <w:r>
              <w:t>Visites d’accompagnement</w:t>
            </w:r>
          </w:p>
        </w:tc>
      </w:tr>
      <w:tr w:rsidR="0020511E" w14:paraId="6CA9F264" w14:textId="77777777" w:rsidTr="0020511E">
        <w:tc>
          <w:tcPr>
            <w:tcW w:w="1682" w:type="dxa"/>
          </w:tcPr>
          <w:p w14:paraId="526D3DC2" w14:textId="1689A1AD" w:rsidR="0020511E" w:rsidRPr="00514D1A" w:rsidRDefault="0020511E" w:rsidP="00073723">
            <w:r>
              <w:t>Les CP dédoublés  en REP</w:t>
            </w:r>
          </w:p>
        </w:tc>
        <w:tc>
          <w:tcPr>
            <w:tcW w:w="1220" w:type="dxa"/>
            <w:vMerge w:val="restart"/>
            <w:vAlign w:val="center"/>
          </w:tcPr>
          <w:p w14:paraId="6DF05610" w14:textId="77777777" w:rsidR="0020511E" w:rsidRDefault="0020511E" w:rsidP="000675B1">
            <w:pPr>
              <w:jc w:val="center"/>
            </w:pPr>
            <w:r>
              <w:t>CPC</w:t>
            </w:r>
          </w:p>
          <w:p w14:paraId="246DFA07" w14:textId="77777777" w:rsidR="0020511E" w:rsidRDefault="0020511E" w:rsidP="000675B1">
            <w:pPr>
              <w:jc w:val="center"/>
            </w:pPr>
            <w:r>
              <w:t>PEMF</w:t>
            </w:r>
          </w:p>
          <w:p w14:paraId="0042EBA7" w14:textId="507C81AE" w:rsidR="0020511E" w:rsidRDefault="0020511E" w:rsidP="000675B1">
            <w:pPr>
              <w:jc w:val="center"/>
            </w:pPr>
            <w:r>
              <w:t>IEN</w:t>
            </w:r>
          </w:p>
        </w:tc>
        <w:tc>
          <w:tcPr>
            <w:tcW w:w="1842" w:type="dxa"/>
            <w:vMerge w:val="restart"/>
          </w:tcPr>
          <w:p w14:paraId="56F23E7A" w14:textId="77777777" w:rsidR="0020511E" w:rsidRDefault="0020511E" w:rsidP="00073723">
            <w:r>
              <w:t>Selon ancienneté dans le dispositif</w:t>
            </w:r>
          </w:p>
          <w:p w14:paraId="1965422E" w14:textId="77777777" w:rsidR="0020511E" w:rsidRDefault="0020511E" w:rsidP="00073723"/>
          <w:p w14:paraId="43E716BD" w14:textId="1B7093FE" w:rsidR="0020511E" w:rsidRPr="00514D1A" w:rsidRDefault="0020511E" w:rsidP="00073723">
            <w:r>
              <w:t xml:space="preserve">Chaque période </w:t>
            </w:r>
          </w:p>
        </w:tc>
        <w:tc>
          <w:tcPr>
            <w:tcW w:w="2156" w:type="dxa"/>
            <w:vMerge w:val="restart"/>
          </w:tcPr>
          <w:p w14:paraId="76996442" w14:textId="77777777" w:rsidR="0020511E" w:rsidRPr="00514D1A" w:rsidRDefault="0020511E" w:rsidP="00073723">
            <w:r>
              <w:t xml:space="preserve">Pas de rapport écrit. Prise de notes lors de l’entretien collectif </w:t>
            </w:r>
          </w:p>
          <w:p w14:paraId="36DE9443" w14:textId="3B1AD76E" w:rsidR="0020511E" w:rsidRPr="00514D1A" w:rsidRDefault="0020511E" w:rsidP="00073723"/>
        </w:tc>
        <w:tc>
          <w:tcPr>
            <w:tcW w:w="2156" w:type="dxa"/>
            <w:vMerge w:val="restart"/>
          </w:tcPr>
          <w:p w14:paraId="59B642CC" w14:textId="48EA3E61" w:rsidR="0020511E" w:rsidRDefault="0020511E" w:rsidP="00073723">
            <w:r>
              <w:t xml:space="preserve">Voir protocole de visite CP CE1. </w:t>
            </w:r>
          </w:p>
          <w:p w14:paraId="5D67F789" w14:textId="653AA14F" w:rsidR="0020511E" w:rsidRDefault="0020511E" w:rsidP="00073723"/>
          <w:p w14:paraId="154B4E5C" w14:textId="77777777" w:rsidR="0020511E" w:rsidRDefault="0020511E" w:rsidP="00073723"/>
          <w:p w14:paraId="136033A5" w14:textId="5AADD44C" w:rsidR="0020511E" w:rsidRPr="00514D1A" w:rsidRDefault="0020511E" w:rsidP="00073723"/>
        </w:tc>
      </w:tr>
      <w:tr w:rsidR="0020511E" w14:paraId="3E9B9A22" w14:textId="77777777" w:rsidTr="0020511E">
        <w:tc>
          <w:tcPr>
            <w:tcW w:w="1682" w:type="dxa"/>
          </w:tcPr>
          <w:p w14:paraId="4EC4E209" w14:textId="390C2F9B" w:rsidR="0020511E" w:rsidRPr="00514D1A" w:rsidRDefault="0020511E" w:rsidP="00073723">
            <w:r>
              <w:t>Les CE1 dédoublés en REP</w:t>
            </w:r>
          </w:p>
        </w:tc>
        <w:tc>
          <w:tcPr>
            <w:tcW w:w="1220" w:type="dxa"/>
            <w:vMerge/>
          </w:tcPr>
          <w:p w14:paraId="7FD46FFC" w14:textId="77777777" w:rsidR="0020511E" w:rsidRDefault="0020511E" w:rsidP="00073723"/>
        </w:tc>
        <w:tc>
          <w:tcPr>
            <w:tcW w:w="1842" w:type="dxa"/>
            <w:vMerge/>
          </w:tcPr>
          <w:p w14:paraId="722048E9" w14:textId="30701BBB" w:rsidR="0020511E" w:rsidRPr="00514D1A" w:rsidRDefault="0020511E" w:rsidP="00073723"/>
        </w:tc>
        <w:tc>
          <w:tcPr>
            <w:tcW w:w="2156" w:type="dxa"/>
            <w:vMerge/>
          </w:tcPr>
          <w:p w14:paraId="2D4572BF" w14:textId="52147A01" w:rsidR="0020511E" w:rsidRPr="00514D1A" w:rsidRDefault="0020511E" w:rsidP="00073723"/>
        </w:tc>
        <w:tc>
          <w:tcPr>
            <w:tcW w:w="2156" w:type="dxa"/>
            <w:vMerge/>
          </w:tcPr>
          <w:p w14:paraId="5B9A0416" w14:textId="13EAAEED" w:rsidR="0020511E" w:rsidRPr="00514D1A" w:rsidRDefault="0020511E" w:rsidP="00073723"/>
        </w:tc>
      </w:tr>
      <w:tr w:rsidR="0020511E" w14:paraId="0FE7D5F1" w14:textId="77777777" w:rsidTr="0020511E">
        <w:tc>
          <w:tcPr>
            <w:tcW w:w="1682" w:type="dxa"/>
          </w:tcPr>
          <w:p w14:paraId="7274D188" w14:textId="238B2B45" w:rsidR="0020511E" w:rsidRPr="00514D1A" w:rsidRDefault="0020511E" w:rsidP="00073723">
            <w:r>
              <w:t>Les CP dédoublés en REP+</w:t>
            </w:r>
          </w:p>
        </w:tc>
        <w:tc>
          <w:tcPr>
            <w:tcW w:w="1220" w:type="dxa"/>
            <w:vMerge/>
          </w:tcPr>
          <w:p w14:paraId="0B5029CE" w14:textId="77777777" w:rsidR="0020511E" w:rsidRDefault="0020511E" w:rsidP="00073723"/>
        </w:tc>
        <w:tc>
          <w:tcPr>
            <w:tcW w:w="1842" w:type="dxa"/>
            <w:vMerge/>
          </w:tcPr>
          <w:p w14:paraId="06973DAE" w14:textId="713E19A3" w:rsidR="0020511E" w:rsidRPr="00514D1A" w:rsidRDefault="0020511E" w:rsidP="00073723"/>
        </w:tc>
        <w:tc>
          <w:tcPr>
            <w:tcW w:w="2156" w:type="dxa"/>
            <w:vMerge/>
          </w:tcPr>
          <w:p w14:paraId="7BE4A6BF" w14:textId="334F9999" w:rsidR="0020511E" w:rsidRPr="00514D1A" w:rsidRDefault="0020511E" w:rsidP="00073723"/>
        </w:tc>
        <w:tc>
          <w:tcPr>
            <w:tcW w:w="2156" w:type="dxa"/>
            <w:vMerge/>
          </w:tcPr>
          <w:p w14:paraId="7325E5A5" w14:textId="5C4FC926" w:rsidR="0020511E" w:rsidRPr="00514D1A" w:rsidRDefault="0020511E" w:rsidP="00073723"/>
        </w:tc>
      </w:tr>
      <w:tr w:rsidR="0020511E" w14:paraId="00F47385" w14:textId="77777777" w:rsidTr="0020511E">
        <w:tc>
          <w:tcPr>
            <w:tcW w:w="1682" w:type="dxa"/>
          </w:tcPr>
          <w:p w14:paraId="15FDD405" w14:textId="3D005AB5" w:rsidR="0020511E" w:rsidRDefault="0020511E" w:rsidP="00073723">
            <w:r>
              <w:t>Les CE1 dédoublés en REP+</w:t>
            </w:r>
          </w:p>
        </w:tc>
        <w:tc>
          <w:tcPr>
            <w:tcW w:w="1220" w:type="dxa"/>
            <w:vMerge/>
          </w:tcPr>
          <w:p w14:paraId="1C1E0396" w14:textId="77777777" w:rsidR="0020511E" w:rsidRDefault="0020511E" w:rsidP="00073723"/>
        </w:tc>
        <w:tc>
          <w:tcPr>
            <w:tcW w:w="1842" w:type="dxa"/>
            <w:vMerge/>
          </w:tcPr>
          <w:p w14:paraId="45BB7B0A" w14:textId="6F8F3209" w:rsidR="0020511E" w:rsidRPr="00514D1A" w:rsidRDefault="0020511E" w:rsidP="00073723"/>
        </w:tc>
        <w:tc>
          <w:tcPr>
            <w:tcW w:w="2156" w:type="dxa"/>
            <w:vMerge/>
          </w:tcPr>
          <w:p w14:paraId="1252F540" w14:textId="3C84538C" w:rsidR="0020511E" w:rsidRPr="00514D1A" w:rsidRDefault="0020511E" w:rsidP="00073723"/>
        </w:tc>
        <w:tc>
          <w:tcPr>
            <w:tcW w:w="2156" w:type="dxa"/>
            <w:vMerge/>
          </w:tcPr>
          <w:p w14:paraId="446C11D2" w14:textId="0DDDD577" w:rsidR="0020511E" w:rsidRPr="00514D1A" w:rsidRDefault="0020511E" w:rsidP="00073723"/>
        </w:tc>
      </w:tr>
    </w:tbl>
    <w:p w14:paraId="15B2EB73" w14:textId="77777777" w:rsidR="00FB22B7" w:rsidRDefault="00FB22B7" w:rsidP="00073723">
      <w:pPr>
        <w:rPr>
          <w:u w:val="single"/>
        </w:rPr>
      </w:pPr>
    </w:p>
    <w:p w14:paraId="0BFF6915" w14:textId="77777777" w:rsidR="00FB22B7" w:rsidRDefault="00FB22B7" w:rsidP="00073723">
      <w:pPr>
        <w:rPr>
          <w:u w:val="single"/>
        </w:rPr>
      </w:pPr>
    </w:p>
    <w:p w14:paraId="409838FB" w14:textId="77777777" w:rsidR="009F6BAB" w:rsidRDefault="009F6BAB" w:rsidP="00073723">
      <w:r>
        <w:t>Les accompagnements individuels répondent à plusieurs objectifs :</w:t>
      </w:r>
    </w:p>
    <w:p w14:paraId="2ACEC270" w14:textId="77777777" w:rsidR="009F6BAB" w:rsidRDefault="009F6BAB" w:rsidP="00073723"/>
    <w:p w14:paraId="59060094" w14:textId="7E18D5A2" w:rsidR="009F6BAB" w:rsidRDefault="009F6BAB" w:rsidP="009F6BAB">
      <w:pPr>
        <w:pStyle w:val="Paragraphedeliste"/>
        <w:numPr>
          <w:ilvl w:val="0"/>
          <w:numId w:val="4"/>
        </w:numPr>
      </w:pPr>
      <w:r>
        <w:t>Observer les compétences professionnelles de l’enseignant en classe</w:t>
      </w:r>
      <w:r w:rsidR="007C41B9">
        <w:t xml:space="preserve"> et lui apporter des conseils</w:t>
      </w:r>
    </w:p>
    <w:p w14:paraId="565108F4" w14:textId="5C3A6226" w:rsidR="009F6BAB" w:rsidRDefault="009F6BAB" w:rsidP="009F6BAB">
      <w:pPr>
        <w:pStyle w:val="Paragraphedeliste"/>
        <w:numPr>
          <w:ilvl w:val="0"/>
          <w:numId w:val="4"/>
        </w:numPr>
      </w:pPr>
      <w:r>
        <w:t>S’entretenir avec lu</w:t>
      </w:r>
      <w:r w:rsidR="00B92DE8">
        <w:t>i sur son parcours de formation</w:t>
      </w:r>
      <w:r>
        <w:t>, ses besoins</w:t>
      </w:r>
    </w:p>
    <w:p w14:paraId="7DD154A6" w14:textId="77777777" w:rsidR="009F6BAB" w:rsidRDefault="009F6BAB" w:rsidP="009F6BAB">
      <w:pPr>
        <w:pStyle w:val="Paragraphedeliste"/>
        <w:numPr>
          <w:ilvl w:val="0"/>
          <w:numId w:val="4"/>
        </w:numPr>
      </w:pPr>
      <w:r>
        <w:t>S’entretenir sur ses qualités et les ressources qu’il peut apporter</w:t>
      </w:r>
    </w:p>
    <w:p w14:paraId="62A9669A" w14:textId="77777777" w:rsidR="009F6BAB" w:rsidRDefault="009F6BAB" w:rsidP="009F6BAB"/>
    <w:p w14:paraId="17D21D5B" w14:textId="77777777" w:rsidR="009F6BAB" w:rsidRDefault="009F6BAB" w:rsidP="00073723"/>
    <w:p w14:paraId="19C8A8F5" w14:textId="0C34AC6E" w:rsidR="007C41B9" w:rsidRDefault="007C41B9" w:rsidP="00073723">
      <w:r>
        <w:t>Seront observés :</w:t>
      </w:r>
    </w:p>
    <w:p w14:paraId="0D1DEB59" w14:textId="7FEA9C33" w:rsidR="00514D1A" w:rsidRPr="00DB41F8" w:rsidRDefault="00514D1A" w:rsidP="00514D1A">
      <w:pPr>
        <w:pStyle w:val="Paragraphedeliste"/>
        <w:numPr>
          <w:ilvl w:val="0"/>
          <w:numId w:val="4"/>
        </w:numPr>
        <w:rPr>
          <w:b/>
        </w:rPr>
      </w:pPr>
      <w:r>
        <w:t xml:space="preserve">La volonté de travailler sur le </w:t>
      </w:r>
      <w:r w:rsidRPr="00DB41F8">
        <w:rPr>
          <w:b/>
        </w:rPr>
        <w:t>climat scolaire</w:t>
      </w:r>
      <w:r>
        <w:t xml:space="preserve"> dans sa classe (empathie, communication bienveillante, mise en place de dispositifs </w:t>
      </w:r>
      <w:r w:rsidRPr="00DB41F8">
        <w:rPr>
          <w:b/>
        </w:rPr>
        <w:t>neuro-éducation affectives et/ou cog</w:t>
      </w:r>
      <w:r w:rsidR="00DB41F8">
        <w:rPr>
          <w:b/>
        </w:rPr>
        <w:t>nitive</w:t>
      </w:r>
    </w:p>
    <w:p w14:paraId="281323CA" w14:textId="3C2FB41F" w:rsidR="007C41B9" w:rsidRDefault="007C41B9" w:rsidP="007C41B9">
      <w:pPr>
        <w:pStyle w:val="Paragraphedeliste"/>
        <w:numPr>
          <w:ilvl w:val="0"/>
          <w:numId w:val="4"/>
        </w:numPr>
      </w:pPr>
      <w:r>
        <w:t>L’ensemble des compétences du PE</w:t>
      </w:r>
      <w:r w:rsidR="00DA7142">
        <w:t xml:space="preserve"> </w:t>
      </w:r>
      <w:r>
        <w:t>, notam</w:t>
      </w:r>
      <w:r w:rsidR="00DA7142">
        <w:t xml:space="preserve">ment le travail de préparation et les écrits professionnels (suivis des élèves, corrections dans les cahiers, …) </w:t>
      </w:r>
      <w:r>
        <w:t xml:space="preserve">la capacité à </w:t>
      </w:r>
      <w:r w:rsidRPr="00DB41F8">
        <w:rPr>
          <w:b/>
        </w:rPr>
        <w:t>analyser sa pratique</w:t>
      </w:r>
      <w:r>
        <w:t>, les outils des élèves, les affichages, les évaluations proposées aux élèves et leurs exploitations, le climat de classe, le travail avec le RASED, l’inclusion des élèves, les projets diversifiés de la cl</w:t>
      </w:r>
      <w:r w:rsidR="00DA7142">
        <w:t>asse et la liaison inter-cycle</w:t>
      </w:r>
      <w:r w:rsidR="00B92DE8">
        <w:t>s</w:t>
      </w:r>
      <w:r w:rsidR="00DA7142">
        <w:t>, l’utilisation du DSU, l’apprentissage explicite, et l’espace-classe.</w:t>
      </w:r>
    </w:p>
    <w:p w14:paraId="72BCE5C0" w14:textId="77777777" w:rsidR="009F6BAB" w:rsidRDefault="009F6BAB" w:rsidP="00073723"/>
    <w:p w14:paraId="12338971" w14:textId="08823EB0" w:rsidR="009F6BAB" w:rsidRDefault="002329FB" w:rsidP="004E716C">
      <w:pPr>
        <w:pStyle w:val="Paragraphedeliste"/>
        <w:numPr>
          <w:ilvl w:val="0"/>
          <w:numId w:val="2"/>
        </w:numPr>
      </w:pPr>
      <w:r>
        <w:lastRenderedPageBreak/>
        <w:t>C</w:t>
      </w:r>
      <w:r w:rsidR="004E716C">
        <w:t>ollectifs</w:t>
      </w:r>
    </w:p>
    <w:p w14:paraId="5E2C81FA" w14:textId="77777777" w:rsidR="009F6BAB" w:rsidRDefault="009F6BAB" w:rsidP="00073723">
      <w:r>
        <w:t>Les accompagnements collectifs peuvent répondre à plusieurs objectifs :</w:t>
      </w:r>
    </w:p>
    <w:p w14:paraId="6C832A0F" w14:textId="77777777" w:rsidR="009F6BAB" w:rsidRDefault="009F6BAB" w:rsidP="009F6BAB">
      <w:pPr>
        <w:pStyle w:val="Paragraphedeliste"/>
        <w:numPr>
          <w:ilvl w:val="0"/>
          <w:numId w:val="3"/>
        </w:numPr>
      </w:pPr>
      <w:r>
        <w:t>Accompagner une équipe d’école sur des projets pédagogiques</w:t>
      </w:r>
    </w:p>
    <w:p w14:paraId="7EF18445" w14:textId="77777777" w:rsidR="009F6BAB" w:rsidRDefault="009F6BAB" w:rsidP="009F6BAB">
      <w:pPr>
        <w:pStyle w:val="Paragraphedeliste"/>
        <w:numPr>
          <w:ilvl w:val="0"/>
          <w:numId w:val="3"/>
        </w:numPr>
      </w:pPr>
      <w:r>
        <w:t xml:space="preserve">Accompagner une équipe d’école à mettre en œuvre son projet d’école </w:t>
      </w:r>
    </w:p>
    <w:p w14:paraId="126C50F7" w14:textId="77777777" w:rsidR="009F6BAB" w:rsidRDefault="009F6BAB" w:rsidP="009F6BAB">
      <w:pPr>
        <w:pStyle w:val="Paragraphedeliste"/>
        <w:numPr>
          <w:ilvl w:val="0"/>
          <w:numId w:val="3"/>
        </w:numPr>
      </w:pPr>
      <w:r>
        <w:t>Accompagner des enseignants de plusieurs écoles différentes (une visite individuelle puis entretiens collectifs) sur un projet commun</w:t>
      </w:r>
    </w:p>
    <w:p w14:paraId="606ADDFC" w14:textId="77777777" w:rsidR="009F6BAB" w:rsidRDefault="009F6BAB" w:rsidP="009F6BAB">
      <w:pPr>
        <w:pStyle w:val="Paragraphedeliste"/>
        <w:numPr>
          <w:ilvl w:val="0"/>
          <w:numId w:val="3"/>
        </w:numPr>
      </w:pPr>
      <w:r>
        <w:t xml:space="preserve">Accompagner des cycles (visite puis entretien) </w:t>
      </w:r>
    </w:p>
    <w:p w14:paraId="7ED2E69B" w14:textId="77777777" w:rsidR="00073723" w:rsidRDefault="00073723" w:rsidP="00073723"/>
    <w:p w14:paraId="67CC648F" w14:textId="0FAB11CB" w:rsidR="004E716C" w:rsidRDefault="00DA7142" w:rsidP="00073723">
      <w:r>
        <w:t>Il est demandé à l’enseignant de conduire une réflexion personnelle préalable à la visite d’accomp</w:t>
      </w:r>
      <w:r w:rsidR="00B92DE8">
        <w:t>agnement et de s’auto-positionner</w:t>
      </w:r>
      <w:r w:rsidR="004E716C">
        <w:t xml:space="preserve"> en termes de compétences. </w:t>
      </w:r>
    </w:p>
    <w:p w14:paraId="30D658D0" w14:textId="77777777" w:rsidR="004E716C" w:rsidRDefault="004E716C" w:rsidP="00073723"/>
    <w:p w14:paraId="2A19E2A7" w14:textId="400BA9D7" w:rsidR="004E716C" w:rsidRDefault="004E716C" w:rsidP="00073723">
      <w:r>
        <w:t>Seront observés</w:t>
      </w:r>
      <w:r w:rsidR="00C162C4">
        <w:t> : les besoins et forces des équipes</w:t>
      </w:r>
    </w:p>
    <w:p w14:paraId="7E2D0BC1" w14:textId="77777777" w:rsidR="00C162C4" w:rsidRDefault="00C162C4" w:rsidP="00073723">
      <w:r>
        <w:t>Aptitude à travailler en équipe (ressources, impulsion, freins)</w:t>
      </w:r>
    </w:p>
    <w:p w14:paraId="18742B89" w14:textId="3D1DFC59" w:rsidR="004E716C" w:rsidRDefault="00C162C4" w:rsidP="00073723">
      <w:r>
        <w:t>Le travail personnel</w:t>
      </w:r>
    </w:p>
    <w:p w14:paraId="28D98DB4" w14:textId="7830C4F0" w:rsidR="00C162C4" w:rsidRDefault="00C162C4" w:rsidP="00073723">
      <w:r>
        <w:t>La cohérence pédagogique entre les différents niveaux de scolarité des élèves (progressions disciplinaires)</w:t>
      </w:r>
    </w:p>
    <w:p w14:paraId="4FD3DB31" w14:textId="0200301D" w:rsidR="00C162C4" w:rsidRDefault="00C162C4" w:rsidP="00073723">
      <w:r>
        <w:t>Cohérence des démarches entre les différents niveaux de scolarité (progressions didactiques)</w:t>
      </w:r>
    </w:p>
    <w:p w14:paraId="27E0EF2C" w14:textId="5252DC22" w:rsidR="00C162C4" w:rsidRDefault="00C162C4" w:rsidP="00073723"/>
    <w:p w14:paraId="0A87FFE4" w14:textId="77777777" w:rsidR="008E49FA" w:rsidRDefault="008E49FA" w:rsidP="00073723"/>
    <w:p w14:paraId="3B32C55A" w14:textId="77777777" w:rsidR="00E81A21" w:rsidRDefault="00E81A21" w:rsidP="00073723">
      <w:r>
        <w:t>Le compte-rendu vierge est disponible sur le site de l’inspection. Ce document peut servir de document préparatoire.</w:t>
      </w:r>
    </w:p>
    <w:p w14:paraId="25C9E417" w14:textId="77777777" w:rsidR="00E81A21" w:rsidRDefault="00E81A21" w:rsidP="00073723"/>
    <w:p w14:paraId="547AD3C6" w14:textId="4E94BB51" w:rsidR="00201B10" w:rsidRDefault="00201B10" w:rsidP="00073723">
      <w:r>
        <w:t xml:space="preserve">Les référentiels de compétences sont disponibles sur le site de l’inspection. </w:t>
      </w:r>
    </w:p>
    <w:p w14:paraId="4DFA6DA7" w14:textId="77777777" w:rsidR="00DA7142" w:rsidRDefault="00DA7142" w:rsidP="00073723"/>
    <w:p w14:paraId="1B4D8DE4" w14:textId="5BD29CF2" w:rsidR="00DA7142" w:rsidRDefault="00DA7142" w:rsidP="00073723">
      <w:r>
        <w:t xml:space="preserve">La visite formative est un levier pour le développement professionnel. Le compte-rendu n’a pas vocation à être communiqué. Seul un retour pour l’IEN sera demandé pour archivage. </w:t>
      </w:r>
    </w:p>
    <w:p w14:paraId="5E57D481" w14:textId="77777777" w:rsidR="008E49FA" w:rsidRDefault="008E49FA" w:rsidP="00073723"/>
    <w:p w14:paraId="3BA0625D" w14:textId="52D43353" w:rsidR="008E49FA" w:rsidRDefault="008E49FA" w:rsidP="00073723">
      <w:r>
        <w:t xml:space="preserve">C’est également, surtout lorsqu’elles sont collectives, un levier pour l’amélioration des acquis des élèves dans une logique de continuum en rapport avec le parcours de l’élève. </w:t>
      </w:r>
    </w:p>
    <w:p w14:paraId="071F6E2E" w14:textId="77777777" w:rsidR="00DA7142" w:rsidRDefault="00DA7142" w:rsidP="00073723"/>
    <w:p w14:paraId="1E7089B3" w14:textId="06A9D015" w:rsidR="008E49FA" w:rsidRDefault="008E49FA" w:rsidP="00073723">
      <w:r>
        <w:t>Calendrier : entre décembre et juin selon priorités et demandes</w:t>
      </w:r>
    </w:p>
    <w:p w14:paraId="4D400A64" w14:textId="77777777" w:rsidR="00E81A21" w:rsidRPr="00073723" w:rsidRDefault="00E81A21" w:rsidP="00073723"/>
    <w:p w14:paraId="2CDB7579" w14:textId="77777777" w:rsidR="00073723" w:rsidRPr="009F6BAB" w:rsidRDefault="00073723" w:rsidP="00073723">
      <w:pPr>
        <w:pStyle w:val="Paragraphedeliste"/>
        <w:numPr>
          <w:ilvl w:val="0"/>
          <w:numId w:val="2"/>
        </w:numPr>
        <w:rPr>
          <w:b/>
          <w:sz w:val="28"/>
          <w:szCs w:val="28"/>
        </w:rPr>
      </w:pPr>
      <w:r w:rsidRPr="009F6BAB">
        <w:rPr>
          <w:b/>
          <w:sz w:val="28"/>
          <w:szCs w:val="28"/>
        </w:rPr>
        <w:t xml:space="preserve">Un RDV de carrière </w:t>
      </w:r>
    </w:p>
    <w:p w14:paraId="7A365FF2" w14:textId="77777777" w:rsidR="00073723" w:rsidRDefault="00073723" w:rsidP="00073723"/>
    <w:p w14:paraId="130BC193" w14:textId="77777777" w:rsidR="00073723" w:rsidRDefault="00073723" w:rsidP="00073723">
      <w:r>
        <w:t>Individuel</w:t>
      </w:r>
    </w:p>
    <w:p w14:paraId="450DE537" w14:textId="77777777" w:rsidR="00E81A21" w:rsidRDefault="00E81A21" w:rsidP="00073723"/>
    <w:p w14:paraId="411F4D64" w14:textId="77777777" w:rsidR="00073723" w:rsidRPr="007C41B9" w:rsidRDefault="00073723" w:rsidP="00073723">
      <w:pPr>
        <w:rPr>
          <w:b/>
        </w:rPr>
      </w:pPr>
      <w:r w:rsidRPr="007C41B9">
        <w:rPr>
          <w:b/>
        </w:rPr>
        <w:t xml:space="preserve">Pour qui ? </w:t>
      </w:r>
    </w:p>
    <w:p w14:paraId="68E8CA12" w14:textId="77777777" w:rsidR="00073723" w:rsidRDefault="00073723" w:rsidP="00073723">
      <w:r>
        <w:t xml:space="preserve">Les </w:t>
      </w:r>
      <w:proofErr w:type="spellStart"/>
      <w:r>
        <w:t>promouvables</w:t>
      </w:r>
      <w:proofErr w:type="spellEnd"/>
      <w:r>
        <w:t xml:space="preserve"> dont les noms figurent sur l’application SIRHEN de l’IEN. Les 6</w:t>
      </w:r>
      <w:r w:rsidRPr="00073723">
        <w:rPr>
          <w:vertAlign w:val="superscript"/>
        </w:rPr>
        <w:t>ème</w:t>
      </w:r>
      <w:r>
        <w:t>, 8</w:t>
      </w:r>
      <w:r w:rsidRPr="00073723">
        <w:rPr>
          <w:vertAlign w:val="superscript"/>
        </w:rPr>
        <w:t>ème</w:t>
      </w:r>
      <w:r>
        <w:t xml:space="preserve"> et 9</w:t>
      </w:r>
      <w:r w:rsidRPr="00073723">
        <w:rPr>
          <w:vertAlign w:val="superscript"/>
        </w:rPr>
        <w:t>ème</w:t>
      </w:r>
      <w:r>
        <w:t xml:space="preserve"> échelon. </w:t>
      </w:r>
    </w:p>
    <w:p w14:paraId="459CFF16" w14:textId="2C9282B5" w:rsidR="00073723" w:rsidRDefault="00073723" w:rsidP="00073723"/>
    <w:p w14:paraId="12A53001" w14:textId="22E3FC0F" w:rsidR="005A43EC" w:rsidRDefault="005A43EC" w:rsidP="00073723">
      <w:r>
        <w:rPr>
          <w:b/>
        </w:rPr>
        <w:t xml:space="preserve">Enjeux : </w:t>
      </w:r>
      <w:r>
        <w:t>réduction d’un an de la durée de l’</w:t>
      </w:r>
      <w:r w:rsidR="008453B7">
        <w:t xml:space="preserve">échelon 6 et 8 ou accès plus rapide à la hors classe. </w:t>
      </w:r>
    </w:p>
    <w:p w14:paraId="614B8569" w14:textId="77777777" w:rsidR="005A43EC" w:rsidRPr="005A43EC" w:rsidRDefault="005A43EC" w:rsidP="00073723"/>
    <w:p w14:paraId="32F2D412" w14:textId="77777777" w:rsidR="00073723" w:rsidRDefault="00073723" w:rsidP="00073723">
      <w:pPr>
        <w:rPr>
          <w:b/>
        </w:rPr>
      </w:pPr>
      <w:r w:rsidRPr="00073723">
        <w:rPr>
          <w:b/>
        </w:rPr>
        <w:t xml:space="preserve">Comment ? </w:t>
      </w:r>
    </w:p>
    <w:p w14:paraId="2E17149A" w14:textId="01FD8B38" w:rsidR="003F2AE2" w:rsidRDefault="003F2AE2" w:rsidP="00073723">
      <w:r w:rsidRPr="003F2AE2">
        <w:rPr>
          <w:b/>
        </w:rPr>
        <w:t>DELAI DE PREVENANCE </w:t>
      </w:r>
      <w:r>
        <w:t>: 1</w:t>
      </w:r>
      <w:r w:rsidR="0020511E">
        <w:t>5 jours à un mois</w:t>
      </w:r>
    </w:p>
    <w:p w14:paraId="5E94A182" w14:textId="467E2EA3" w:rsidR="005A43EC" w:rsidRPr="005A43EC" w:rsidRDefault="005A43EC" w:rsidP="00073723">
      <w:r w:rsidRPr="005A43EC">
        <w:t xml:space="preserve">Vous recevrez une invitation dans i-prof qu’il faudra valider ou invalider. </w:t>
      </w:r>
    </w:p>
    <w:p w14:paraId="6A601BDC" w14:textId="2204BF8F" w:rsidR="005A43EC" w:rsidRPr="005A43EC" w:rsidRDefault="005A43EC" w:rsidP="00073723">
      <w:r w:rsidRPr="005A43EC">
        <w:lastRenderedPageBreak/>
        <w:t>Vous serez prévenu en parallèle par le secrétariat par mail (via directeur) ou téléphone vous invitant à consulter votre messagerie.</w:t>
      </w:r>
    </w:p>
    <w:p w14:paraId="0704DB96" w14:textId="77777777" w:rsidR="005A43EC" w:rsidRDefault="005A43EC" w:rsidP="00073723">
      <w:pPr>
        <w:rPr>
          <w:b/>
        </w:rPr>
      </w:pPr>
    </w:p>
    <w:p w14:paraId="5414A948" w14:textId="77777777" w:rsidR="003F2AE2" w:rsidRDefault="003F2AE2" w:rsidP="00073723">
      <w:pPr>
        <w:rPr>
          <w:b/>
        </w:rPr>
      </w:pPr>
      <w:r>
        <w:rPr>
          <w:b/>
        </w:rPr>
        <w:t>LE JOUR J</w:t>
      </w:r>
    </w:p>
    <w:p w14:paraId="181B18E6" w14:textId="37AF1416" w:rsidR="007C41B9" w:rsidRDefault="00545BEC" w:rsidP="00073723">
      <w:pPr>
        <w:rPr>
          <w:b/>
        </w:rPr>
      </w:pPr>
      <w:r>
        <w:rPr>
          <w:b/>
        </w:rPr>
        <w:t>L’</w:t>
      </w:r>
      <w:r w:rsidR="007C41B9">
        <w:rPr>
          <w:b/>
        </w:rPr>
        <w:t>IEN uniquement</w:t>
      </w:r>
      <w:r>
        <w:rPr>
          <w:b/>
        </w:rPr>
        <w:t xml:space="preserve"> sera présent. </w:t>
      </w:r>
    </w:p>
    <w:p w14:paraId="6296EBF2" w14:textId="08D9A1C1" w:rsidR="007C41B9" w:rsidRPr="00073723" w:rsidRDefault="00545BEC" w:rsidP="00073723">
      <w:pPr>
        <w:rPr>
          <w:b/>
        </w:rPr>
      </w:pPr>
      <w:r>
        <w:rPr>
          <w:b/>
        </w:rPr>
        <w:t>Pour les enseignants </w:t>
      </w:r>
    </w:p>
    <w:p w14:paraId="28BE91A7" w14:textId="719CEF24" w:rsidR="00073723" w:rsidRDefault="00073723" w:rsidP="00073723">
      <w:r>
        <w:t xml:space="preserve">Une inspection en classe </w:t>
      </w:r>
      <w:r w:rsidR="007C41B9">
        <w:t xml:space="preserve">de 1h00 à </w:t>
      </w:r>
      <w:r>
        <w:t>1H30</w:t>
      </w:r>
    </w:p>
    <w:p w14:paraId="31E688B6" w14:textId="5D19704C" w:rsidR="00073723" w:rsidRDefault="00073723" w:rsidP="00073723">
      <w:r>
        <w:t>Un entretien de carrière :</w:t>
      </w:r>
      <w:r w:rsidR="00E81A21">
        <w:t xml:space="preserve"> voir guide, </w:t>
      </w:r>
      <w:r>
        <w:t xml:space="preserve">de 30 à 40 minutes </w:t>
      </w:r>
      <w:r w:rsidR="007C41B9">
        <w:t>à la suite de l’inspection</w:t>
      </w:r>
    </w:p>
    <w:p w14:paraId="3AE301B2" w14:textId="67D48EFE" w:rsidR="00201B10" w:rsidRPr="008E49FA" w:rsidRDefault="00201B10" w:rsidP="00073723">
      <w:pPr>
        <w:rPr>
          <w:b/>
        </w:rPr>
      </w:pPr>
      <w:r w:rsidRPr="008E49FA">
        <w:rPr>
          <w:b/>
        </w:rPr>
        <w:t>Directeurs déchargés totalement</w:t>
      </w:r>
    </w:p>
    <w:p w14:paraId="31C4D964" w14:textId="16F9BAFF" w:rsidR="00201B10" w:rsidRDefault="00201B10" w:rsidP="00073723">
      <w:r>
        <w:t>Observation d’un conseil et entretien</w:t>
      </w:r>
    </w:p>
    <w:p w14:paraId="3C760710" w14:textId="6D5783B4" w:rsidR="00201B10" w:rsidRDefault="00201B10" w:rsidP="00073723">
      <w:r w:rsidRPr="008E49FA">
        <w:rPr>
          <w:b/>
        </w:rPr>
        <w:t>Directeurs demi-déchargés : au choix du directeurs </w:t>
      </w:r>
      <w:r>
        <w:t>:</w:t>
      </w:r>
    </w:p>
    <w:p w14:paraId="516480DB" w14:textId="0F28F390" w:rsidR="00201B10" w:rsidRDefault="00201B10" w:rsidP="00073723">
      <w:r>
        <w:t>Conseil+ entretien</w:t>
      </w:r>
      <w:r w:rsidR="00545BEC">
        <w:t xml:space="preserve"> ou</w:t>
      </w:r>
    </w:p>
    <w:p w14:paraId="13B366BE" w14:textId="1C07D82E" w:rsidR="00201B10" w:rsidRDefault="00201B10" w:rsidP="00073723">
      <w:r>
        <w:t>Visite de classe + entretien</w:t>
      </w:r>
    </w:p>
    <w:p w14:paraId="74178E2C" w14:textId="77777777" w:rsidR="00073723" w:rsidRDefault="00073723" w:rsidP="00073723"/>
    <w:p w14:paraId="4420EB56" w14:textId="638E1ECA" w:rsidR="003F2AE2" w:rsidRDefault="00E81A21" w:rsidP="00073723">
      <w:r w:rsidRPr="00C162C4">
        <w:t>Aucun docume</w:t>
      </w:r>
      <w:r w:rsidR="003F2AE2">
        <w:t>nt préparatoire n’est exigible en amont. Ils peuvent être envoyés si le PE le souhaite.</w:t>
      </w:r>
    </w:p>
    <w:p w14:paraId="7C224D44" w14:textId="77777777" w:rsidR="00EC2F2F" w:rsidRDefault="003F2AE2" w:rsidP="00073723">
      <w:r>
        <w:t xml:space="preserve">Ils seront à disposition  de l’IEN le jour J. </w:t>
      </w:r>
    </w:p>
    <w:p w14:paraId="45A5AE7D" w14:textId="77F42B06" w:rsidR="00116799" w:rsidRDefault="00EC2F2F" w:rsidP="00073723">
      <w:r>
        <w:t>Il peut être intéressant que le PE se soit déjà positionné sur la grille afin d’engager un échange constructif</w:t>
      </w:r>
      <w:r w:rsidR="00116799">
        <w:t>.</w:t>
      </w:r>
    </w:p>
    <w:p w14:paraId="46B628F1" w14:textId="0023C975" w:rsidR="00E81A21" w:rsidRPr="00C162C4" w:rsidRDefault="00EC2F2F" w:rsidP="00073723">
      <w:r>
        <w:rPr>
          <w:noProof/>
          <w:lang w:eastAsia="fr-FR"/>
        </w:rPr>
        <w:drawing>
          <wp:inline distT="0" distB="0" distL="0" distR="0" wp14:anchorId="6AD19249" wp14:editId="60FBB505">
            <wp:extent cx="3952875" cy="2926080"/>
            <wp:effectExtent l="0" t="0" r="9525" b="0"/>
            <wp:docPr id="5" name="Image 5" descr="../Capture%20d’écran%202018-02-27%20à%2015.5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0d’écran%202018-02-27%20à%2015.50.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2926080"/>
                    </a:xfrm>
                    <a:prstGeom prst="rect">
                      <a:avLst/>
                    </a:prstGeom>
                    <a:noFill/>
                    <a:ln>
                      <a:noFill/>
                    </a:ln>
                  </pic:spPr>
                </pic:pic>
              </a:graphicData>
            </a:graphic>
          </wp:inline>
        </w:drawing>
      </w:r>
    </w:p>
    <w:p w14:paraId="6E7FD6D8" w14:textId="77777777" w:rsidR="00B92DE8" w:rsidRPr="00C162C4" w:rsidRDefault="00B92DE8" w:rsidP="00073723"/>
    <w:p w14:paraId="6CE464AD" w14:textId="45C43BA7" w:rsidR="00207340" w:rsidRDefault="00C162C4" w:rsidP="00C162C4">
      <w:pPr>
        <w:autoSpaceDE w:val="0"/>
        <w:autoSpaceDN w:val="0"/>
        <w:adjustRightInd w:val="0"/>
        <w:spacing w:line="276" w:lineRule="auto"/>
        <w:jc w:val="both"/>
      </w:pPr>
      <w:r w:rsidRPr="00C162C4">
        <w:t>Cependant, L’enseignant v</w:t>
      </w:r>
      <w:r>
        <w:t>oudra bien préparer et tenir à l</w:t>
      </w:r>
      <w:r w:rsidRPr="00C162C4">
        <w:t xml:space="preserve">a disposition </w:t>
      </w:r>
      <w:r>
        <w:t>de l’IEN</w:t>
      </w:r>
      <w:r w:rsidR="00765E5E">
        <w:t xml:space="preserve"> </w:t>
      </w:r>
      <w:r w:rsidRPr="00C162C4">
        <w:t xml:space="preserve">lors de la visite l’ensemble des documents qui </w:t>
      </w:r>
      <w:r w:rsidR="00207340">
        <w:t xml:space="preserve">permettent </w:t>
      </w:r>
      <w:r w:rsidRPr="00C162C4">
        <w:t xml:space="preserve">l’appréciation de son </w:t>
      </w:r>
      <w:r w:rsidRPr="00765E5E">
        <w:t>travail </w:t>
      </w:r>
      <w:r w:rsidR="00207340">
        <w:t xml:space="preserve">concourant à faire de la classe </w:t>
      </w:r>
    </w:p>
    <w:p w14:paraId="0DD9A4AB" w14:textId="5B44CDB8" w:rsidR="00207340" w:rsidRDefault="00207340" w:rsidP="00207340">
      <w:pPr>
        <w:pStyle w:val="Paragraphedeliste"/>
        <w:numPr>
          <w:ilvl w:val="0"/>
          <w:numId w:val="3"/>
        </w:numPr>
        <w:autoSpaceDE w:val="0"/>
        <w:autoSpaceDN w:val="0"/>
        <w:adjustRightInd w:val="0"/>
        <w:spacing w:line="276" w:lineRule="auto"/>
        <w:jc w:val="both"/>
      </w:pPr>
      <w:r>
        <w:t>Un lieu de vie agréable</w:t>
      </w:r>
    </w:p>
    <w:p w14:paraId="0BDA92F7" w14:textId="3C32E89A" w:rsidR="00207340" w:rsidRDefault="00207340" w:rsidP="00207340">
      <w:pPr>
        <w:pStyle w:val="Paragraphedeliste"/>
        <w:numPr>
          <w:ilvl w:val="0"/>
          <w:numId w:val="3"/>
        </w:numPr>
        <w:autoSpaceDE w:val="0"/>
        <w:autoSpaceDN w:val="0"/>
        <w:adjustRightInd w:val="0"/>
        <w:spacing w:line="276" w:lineRule="auto"/>
        <w:jc w:val="both"/>
      </w:pPr>
      <w:r>
        <w:t xml:space="preserve">Un lieu d’enseignement </w:t>
      </w:r>
    </w:p>
    <w:p w14:paraId="77D186F2" w14:textId="7EB658F7" w:rsidR="00207340" w:rsidRDefault="00207340" w:rsidP="00207340">
      <w:pPr>
        <w:pStyle w:val="Paragraphedeliste"/>
        <w:numPr>
          <w:ilvl w:val="0"/>
          <w:numId w:val="3"/>
        </w:numPr>
        <w:autoSpaceDE w:val="0"/>
        <w:autoSpaceDN w:val="0"/>
        <w:adjustRightInd w:val="0"/>
        <w:spacing w:line="276" w:lineRule="auto"/>
        <w:jc w:val="both"/>
      </w:pPr>
      <w:r>
        <w:t>Un lieu ouvert aux partenaires et partagé en équipe</w:t>
      </w:r>
    </w:p>
    <w:p w14:paraId="3C103367" w14:textId="77777777" w:rsidR="00207340" w:rsidRDefault="00207340" w:rsidP="00207340">
      <w:pPr>
        <w:autoSpaceDE w:val="0"/>
        <w:autoSpaceDN w:val="0"/>
        <w:adjustRightInd w:val="0"/>
        <w:spacing w:line="276" w:lineRule="auto"/>
        <w:jc w:val="both"/>
      </w:pPr>
    </w:p>
    <w:p w14:paraId="5490C9E3" w14:textId="3325A1FD" w:rsidR="00207340" w:rsidRDefault="00207340" w:rsidP="00207340">
      <w:pPr>
        <w:autoSpaceDE w:val="0"/>
        <w:autoSpaceDN w:val="0"/>
        <w:adjustRightInd w:val="0"/>
        <w:spacing w:line="276" w:lineRule="auto"/>
        <w:jc w:val="both"/>
      </w:pPr>
      <w:r>
        <w:t>PREPARER SON INSPECTION :</w:t>
      </w:r>
    </w:p>
    <w:p w14:paraId="13CFB990" w14:textId="7F9627B4" w:rsidR="00207340" w:rsidRDefault="00207340" w:rsidP="00207340">
      <w:pPr>
        <w:autoSpaceDE w:val="0"/>
        <w:autoSpaceDN w:val="0"/>
        <w:adjustRightInd w:val="0"/>
        <w:spacing w:line="276" w:lineRule="auto"/>
        <w:jc w:val="both"/>
      </w:pPr>
      <w:r>
        <w:t>AVANT :</w:t>
      </w:r>
    </w:p>
    <w:p w14:paraId="4E2C2445" w14:textId="77777777" w:rsidR="00207340" w:rsidRPr="00E01AEE" w:rsidRDefault="00C162C4" w:rsidP="00207340">
      <w:pPr>
        <w:pStyle w:val="Paragraphedeliste"/>
        <w:numPr>
          <w:ilvl w:val="0"/>
          <w:numId w:val="3"/>
        </w:numPr>
        <w:autoSpaceDE w:val="0"/>
        <w:autoSpaceDN w:val="0"/>
        <w:adjustRightInd w:val="0"/>
        <w:spacing w:line="276" w:lineRule="auto"/>
        <w:jc w:val="both"/>
      </w:pPr>
      <w:r w:rsidRPr="00E01AEE">
        <w:t xml:space="preserve">documents réglementaires (registres), </w:t>
      </w:r>
    </w:p>
    <w:p w14:paraId="3A930071" w14:textId="77777777" w:rsidR="00207340" w:rsidRPr="00E01AEE" w:rsidRDefault="00C162C4" w:rsidP="00207340">
      <w:pPr>
        <w:pStyle w:val="Paragraphedeliste"/>
        <w:numPr>
          <w:ilvl w:val="0"/>
          <w:numId w:val="3"/>
        </w:numPr>
        <w:autoSpaceDE w:val="0"/>
        <w:autoSpaceDN w:val="0"/>
        <w:adjustRightInd w:val="0"/>
        <w:spacing w:line="276" w:lineRule="auto"/>
        <w:jc w:val="both"/>
      </w:pPr>
      <w:r w:rsidRPr="00E01AEE">
        <w:lastRenderedPageBreak/>
        <w:t xml:space="preserve">outils de préparation (en isolant du reste des préparations, les préparations des séances observées), </w:t>
      </w:r>
    </w:p>
    <w:p w14:paraId="62446538" w14:textId="77777777" w:rsidR="00207340" w:rsidRPr="00E01AEE" w:rsidRDefault="00C162C4" w:rsidP="00207340">
      <w:pPr>
        <w:pStyle w:val="Paragraphedeliste"/>
        <w:numPr>
          <w:ilvl w:val="0"/>
          <w:numId w:val="3"/>
        </w:numPr>
        <w:autoSpaceDE w:val="0"/>
        <w:autoSpaceDN w:val="0"/>
        <w:adjustRightInd w:val="0"/>
        <w:spacing w:line="276" w:lineRule="auto"/>
        <w:jc w:val="both"/>
      </w:pPr>
      <w:r w:rsidRPr="00E01AEE">
        <w:t xml:space="preserve">outils d’évaluation, </w:t>
      </w:r>
      <w:r w:rsidR="00765E5E" w:rsidRPr="00E01AEE">
        <w:t>(</w:t>
      </w:r>
      <w:proofErr w:type="spellStart"/>
      <w:r w:rsidR="00765E5E" w:rsidRPr="00E01AEE">
        <w:t>Evaluations</w:t>
      </w:r>
      <w:proofErr w:type="spellEnd"/>
      <w:r w:rsidR="00765E5E" w:rsidRPr="00E01AEE">
        <w:t xml:space="preserve"> des élèves et vos outils pour évaluer), </w:t>
      </w:r>
    </w:p>
    <w:p w14:paraId="093C6954" w14:textId="77777777" w:rsidR="00207340" w:rsidRPr="00E01AEE" w:rsidRDefault="00C162C4" w:rsidP="00207340">
      <w:pPr>
        <w:pStyle w:val="Paragraphedeliste"/>
        <w:numPr>
          <w:ilvl w:val="0"/>
          <w:numId w:val="3"/>
        </w:numPr>
        <w:autoSpaceDE w:val="0"/>
        <w:autoSpaceDN w:val="0"/>
        <w:adjustRightInd w:val="0"/>
        <w:spacing w:line="276" w:lineRule="auto"/>
        <w:jc w:val="both"/>
      </w:pPr>
      <w:r w:rsidRPr="00E01AEE">
        <w:t>comptes rendus d’analyses, outils et documents  des élèves (fiches de suivi APC, dans le cadre de l’aide personnalisée et PPRE</w:t>
      </w:r>
      <w:r w:rsidR="00765E5E" w:rsidRPr="00E01AEE">
        <w:t xml:space="preserve">, PPS, RDV parents, échanges avec le RASED, </w:t>
      </w:r>
    </w:p>
    <w:p w14:paraId="69F7478D" w14:textId="7282C5D2" w:rsidR="00C162C4" w:rsidRPr="00E01AEE" w:rsidRDefault="00207340" w:rsidP="00207340">
      <w:pPr>
        <w:pStyle w:val="Paragraphedeliste"/>
        <w:numPr>
          <w:ilvl w:val="0"/>
          <w:numId w:val="3"/>
        </w:numPr>
        <w:autoSpaceDE w:val="0"/>
        <w:autoSpaceDN w:val="0"/>
        <w:adjustRightInd w:val="0"/>
        <w:spacing w:line="276" w:lineRule="auto"/>
        <w:jc w:val="both"/>
      </w:pPr>
      <w:r w:rsidRPr="00E01AEE">
        <w:t xml:space="preserve"> </w:t>
      </w:r>
      <w:r w:rsidR="00C162C4" w:rsidRPr="00E01AEE">
        <w:t xml:space="preserve">les cahiers des élèves représentatifs de l’hétérogénéité de la classe. </w:t>
      </w:r>
    </w:p>
    <w:p w14:paraId="52DACE62" w14:textId="77777777" w:rsidR="00E01AEE" w:rsidRPr="00E01AEE" w:rsidRDefault="00207340" w:rsidP="00207340">
      <w:pPr>
        <w:pStyle w:val="Paragraphedeliste"/>
        <w:widowControl w:val="0"/>
        <w:numPr>
          <w:ilvl w:val="0"/>
          <w:numId w:val="3"/>
        </w:numPr>
        <w:autoSpaceDE w:val="0"/>
        <w:autoSpaceDN w:val="0"/>
        <w:adjustRightInd w:val="0"/>
        <w:spacing w:after="240" w:line="320" w:lineRule="atLeast"/>
        <w:rPr>
          <w:rFonts w:cs="Times"/>
          <w:color w:val="000000"/>
        </w:rPr>
      </w:pPr>
      <w:r w:rsidRPr="00E01AEE">
        <w:rPr>
          <w:rFonts w:cs="Times New Roman"/>
          <w:color w:val="000000"/>
          <w:sz w:val="26"/>
          <w:szCs w:val="26"/>
        </w:rPr>
        <w:t>L’affichage (réglementaire, didactique, productions des élèves)</w:t>
      </w:r>
      <w:r w:rsidRPr="00E01AEE">
        <w:rPr>
          <w:rFonts w:ascii="MS Mincho" w:eastAsia="MS Mincho" w:hAnsi="MS Mincho" w:cs="MS Mincho"/>
          <w:color w:val="000000"/>
          <w:sz w:val="26"/>
          <w:szCs w:val="26"/>
        </w:rPr>
        <w:t> </w:t>
      </w:r>
    </w:p>
    <w:p w14:paraId="1497E9E6" w14:textId="01A959DD" w:rsidR="00207340" w:rsidRPr="00E01AEE" w:rsidRDefault="00E01AEE" w:rsidP="00207340">
      <w:pPr>
        <w:pStyle w:val="Paragraphedeliste"/>
        <w:widowControl w:val="0"/>
        <w:numPr>
          <w:ilvl w:val="0"/>
          <w:numId w:val="3"/>
        </w:numPr>
        <w:autoSpaceDE w:val="0"/>
        <w:autoSpaceDN w:val="0"/>
        <w:adjustRightInd w:val="0"/>
        <w:spacing w:after="240" w:line="320" w:lineRule="atLeast"/>
        <w:rPr>
          <w:rFonts w:cs="Times"/>
          <w:color w:val="000000"/>
        </w:rPr>
      </w:pPr>
      <w:r w:rsidRPr="00E01AEE">
        <w:rPr>
          <w:rFonts w:cs="Times New Roman"/>
          <w:color w:val="000000"/>
          <w:sz w:val="26"/>
          <w:szCs w:val="26"/>
        </w:rPr>
        <w:t>L’emploi du temps : moments de</w:t>
      </w:r>
      <w:r w:rsidR="00207340" w:rsidRPr="00E01AEE">
        <w:rPr>
          <w:rFonts w:cs="Times New Roman"/>
          <w:color w:val="000000"/>
          <w:sz w:val="26"/>
          <w:szCs w:val="26"/>
        </w:rPr>
        <w:t xml:space="preserve"> règles de vie, alternance des temps, gestion de l’espace, </w:t>
      </w:r>
      <w:r w:rsidRPr="00E01AEE">
        <w:rPr>
          <w:rFonts w:cs="Times New Roman"/>
          <w:color w:val="000000"/>
          <w:sz w:val="26"/>
          <w:szCs w:val="26"/>
        </w:rPr>
        <w:t>(</w:t>
      </w:r>
      <w:r w:rsidR="00207340" w:rsidRPr="00E01AEE">
        <w:rPr>
          <w:rFonts w:cs="Times New Roman"/>
          <w:color w:val="000000"/>
          <w:sz w:val="26"/>
          <w:szCs w:val="26"/>
        </w:rPr>
        <w:t>ergonomie)</w:t>
      </w:r>
      <w:r w:rsidR="00207340" w:rsidRPr="00E01AEE">
        <w:rPr>
          <w:rFonts w:ascii="MS Mincho" w:eastAsia="MS Mincho" w:hAnsi="MS Mincho" w:cs="MS Mincho"/>
          <w:color w:val="000000"/>
          <w:sz w:val="26"/>
          <w:szCs w:val="26"/>
        </w:rPr>
        <w:t> </w:t>
      </w:r>
      <w:r w:rsidR="00207340" w:rsidRPr="00E01AEE">
        <w:rPr>
          <w:rFonts w:cs="Times New Roman"/>
          <w:color w:val="000000"/>
          <w:sz w:val="26"/>
          <w:szCs w:val="26"/>
        </w:rPr>
        <w:t xml:space="preserve">Les rituels (routine) de vie </w:t>
      </w:r>
    </w:p>
    <w:p w14:paraId="5D902B48" w14:textId="77777777" w:rsidR="00E01AEE" w:rsidRPr="00E01AEE" w:rsidRDefault="00207340" w:rsidP="00207340">
      <w:pPr>
        <w:pStyle w:val="Paragraphedeliste"/>
        <w:widowControl w:val="0"/>
        <w:numPr>
          <w:ilvl w:val="0"/>
          <w:numId w:val="3"/>
        </w:numPr>
        <w:autoSpaceDE w:val="0"/>
        <w:autoSpaceDN w:val="0"/>
        <w:adjustRightInd w:val="0"/>
        <w:spacing w:after="240" w:line="320" w:lineRule="atLeast"/>
        <w:rPr>
          <w:rFonts w:cs="Times"/>
          <w:color w:val="000000"/>
        </w:rPr>
      </w:pPr>
      <w:r w:rsidRPr="00E01AEE">
        <w:rPr>
          <w:rFonts w:cs="Times New Roman"/>
          <w:color w:val="000000"/>
          <w:sz w:val="26"/>
          <w:szCs w:val="26"/>
        </w:rPr>
        <w:t>Cahier journal</w:t>
      </w:r>
      <w:r w:rsidRPr="00E01AEE">
        <w:rPr>
          <w:rFonts w:ascii="MS Mincho" w:eastAsia="MS Mincho" w:hAnsi="MS Mincho" w:cs="MS Mincho"/>
          <w:color w:val="000000"/>
          <w:sz w:val="26"/>
          <w:szCs w:val="26"/>
        </w:rPr>
        <w:t> </w:t>
      </w:r>
    </w:p>
    <w:p w14:paraId="43703524" w14:textId="4AACA191" w:rsidR="00207340" w:rsidRPr="003F2AE2" w:rsidRDefault="00E01AEE" w:rsidP="00207340">
      <w:pPr>
        <w:pStyle w:val="Paragraphedeliste"/>
        <w:widowControl w:val="0"/>
        <w:numPr>
          <w:ilvl w:val="0"/>
          <w:numId w:val="3"/>
        </w:numPr>
        <w:autoSpaceDE w:val="0"/>
        <w:autoSpaceDN w:val="0"/>
        <w:adjustRightInd w:val="0"/>
        <w:spacing w:after="240" w:line="320" w:lineRule="atLeast"/>
        <w:rPr>
          <w:rFonts w:cs="Times"/>
          <w:color w:val="000000"/>
        </w:rPr>
      </w:pPr>
      <w:r w:rsidRPr="00E01AEE">
        <w:rPr>
          <w:rFonts w:cs="Times New Roman"/>
          <w:color w:val="000000"/>
          <w:sz w:val="26"/>
          <w:szCs w:val="26"/>
        </w:rPr>
        <w:t xml:space="preserve">Travail en équipe </w:t>
      </w:r>
      <w:r w:rsidR="00207340" w:rsidRPr="00E01AEE">
        <w:rPr>
          <w:rFonts w:cs="Times New Roman"/>
          <w:color w:val="000000"/>
          <w:sz w:val="26"/>
          <w:szCs w:val="26"/>
        </w:rPr>
        <w:t xml:space="preserve"> (implication dans le projet d’école) </w:t>
      </w:r>
    </w:p>
    <w:p w14:paraId="5BB70FE0" w14:textId="3D5EBF14" w:rsidR="003F2AE2" w:rsidRPr="00E01AEE" w:rsidRDefault="003F2AE2" w:rsidP="003F2AE2">
      <w:pPr>
        <w:pStyle w:val="Paragraphedeliste"/>
        <w:widowControl w:val="0"/>
        <w:autoSpaceDE w:val="0"/>
        <w:autoSpaceDN w:val="0"/>
        <w:adjustRightInd w:val="0"/>
        <w:spacing w:after="240" w:line="320" w:lineRule="atLeast"/>
        <w:rPr>
          <w:rFonts w:cs="Times"/>
          <w:color w:val="000000"/>
        </w:rPr>
      </w:pPr>
    </w:p>
    <w:p w14:paraId="4E80DB31" w14:textId="77777777" w:rsidR="00C162C4" w:rsidRPr="00E01AEE" w:rsidRDefault="00C162C4" w:rsidP="00765E5E">
      <w:pPr>
        <w:autoSpaceDE w:val="0"/>
        <w:autoSpaceDN w:val="0"/>
        <w:adjustRightInd w:val="0"/>
        <w:spacing w:line="276" w:lineRule="auto"/>
        <w:jc w:val="both"/>
      </w:pPr>
    </w:p>
    <w:p w14:paraId="30EBC02F" w14:textId="7717BE79" w:rsidR="00765E5E" w:rsidRPr="00E01AEE" w:rsidRDefault="00765E5E" w:rsidP="00765E5E">
      <w:pPr>
        <w:autoSpaceDE w:val="0"/>
        <w:autoSpaceDN w:val="0"/>
        <w:adjustRightInd w:val="0"/>
        <w:spacing w:line="276" w:lineRule="auto"/>
        <w:jc w:val="both"/>
      </w:pPr>
      <w:r w:rsidRPr="00E01AEE">
        <w:t xml:space="preserve">PENDANT : </w:t>
      </w:r>
    </w:p>
    <w:p w14:paraId="11981228" w14:textId="1873BC04" w:rsidR="00E01AEE" w:rsidRPr="00E01AEE" w:rsidRDefault="00C162C4" w:rsidP="00E01AEE">
      <w:pPr>
        <w:widowControl w:val="0"/>
        <w:autoSpaceDE w:val="0"/>
        <w:autoSpaceDN w:val="0"/>
        <w:adjustRightInd w:val="0"/>
        <w:spacing w:after="240" w:line="320" w:lineRule="atLeast"/>
        <w:rPr>
          <w:rFonts w:cs="Times"/>
          <w:color w:val="000000"/>
        </w:rPr>
      </w:pPr>
      <w:r w:rsidRPr="00E01AEE">
        <w:t>L’analyse de</w:t>
      </w:r>
      <w:r w:rsidR="00765E5E" w:rsidRPr="00E01AEE">
        <w:t xml:space="preserve"> la</w:t>
      </w:r>
      <w:r w:rsidRPr="00E01AEE">
        <w:t xml:space="preserve"> séance </w:t>
      </w:r>
      <w:r w:rsidR="00765E5E" w:rsidRPr="00E01AEE">
        <w:t xml:space="preserve">par l’IEN </w:t>
      </w:r>
      <w:r w:rsidRPr="00E01AEE">
        <w:t xml:space="preserve">prend en compte l’action pédagogique dans sa globalité : </w:t>
      </w:r>
      <w:r w:rsidR="00765E5E" w:rsidRPr="00E01AEE">
        <w:t xml:space="preserve">le climat </w:t>
      </w:r>
      <w:r w:rsidR="00E01AEE" w:rsidRPr="00E01AEE">
        <w:t>d’apprentissage</w:t>
      </w:r>
      <w:r w:rsidR="00765E5E" w:rsidRPr="00E01AEE">
        <w:t xml:space="preserve">, </w:t>
      </w:r>
      <w:r w:rsidRPr="00E01AEE">
        <w:t>le choix des objectifs visés, le dispositif retenu et préparé pour y parvenir, l’inscription des enseignements dans une progression de compétences, la référence</w:t>
      </w:r>
      <w:r w:rsidR="00765E5E" w:rsidRPr="00E01AEE">
        <w:t xml:space="preserve"> aux programmes en vigueur</w:t>
      </w:r>
      <w:r w:rsidRPr="00E01AEE">
        <w:t xml:space="preserve">, </w:t>
      </w:r>
    </w:p>
    <w:p w14:paraId="3B4FE643" w14:textId="0A5078E9" w:rsidR="00E01AEE" w:rsidRPr="00E01AEE" w:rsidRDefault="00E01AEE" w:rsidP="00E01AEE">
      <w:pPr>
        <w:pStyle w:val="Paragraphedeliste"/>
        <w:numPr>
          <w:ilvl w:val="0"/>
          <w:numId w:val="3"/>
        </w:numPr>
        <w:autoSpaceDE w:val="0"/>
        <w:autoSpaceDN w:val="0"/>
        <w:adjustRightInd w:val="0"/>
        <w:spacing w:after="120" w:line="276" w:lineRule="auto"/>
        <w:jc w:val="both"/>
      </w:pPr>
      <w:r w:rsidRPr="00E01AEE">
        <w:rPr>
          <w:rFonts w:cs="Times New Roman"/>
          <w:color w:val="000000"/>
        </w:rPr>
        <w:t>Vos démarches et réflexions didactiques (implication des élèves, statut de l’erreur et de la recherche, les différents temps didactiques- découverte, structuration, entraînement, transfert, évaluation- les rituels (routine) d’apprentissage ; explicitation, traitement de la difficulté scolaire, place des compétences psycho-sociales : résoudre des problèmes, prendre des décisions, pensée créative et critique, communiquer avec les autres, avoir conscience de soi, confiance en soi, empathie, gérer son stress et émotions.</w:t>
      </w:r>
    </w:p>
    <w:p w14:paraId="1AAA849B" w14:textId="11FD3E68" w:rsidR="00C162C4" w:rsidRPr="00E01AEE" w:rsidRDefault="00C162C4" w:rsidP="00C162C4">
      <w:pPr>
        <w:autoSpaceDE w:val="0"/>
        <w:autoSpaceDN w:val="0"/>
        <w:adjustRightInd w:val="0"/>
        <w:spacing w:after="120" w:line="276" w:lineRule="auto"/>
        <w:ind w:left="284"/>
        <w:jc w:val="both"/>
      </w:pPr>
      <w:r w:rsidRPr="00E01AEE">
        <w:t xml:space="preserve">ainsi que les éléments d’évaluation conçus pour en mesurer les effets. </w:t>
      </w:r>
    </w:p>
    <w:p w14:paraId="2C240F4D" w14:textId="77777777" w:rsidR="00E01AEE" w:rsidRPr="00E01AEE" w:rsidRDefault="00E01AEE" w:rsidP="00E01AEE">
      <w:pPr>
        <w:pStyle w:val="Paragraphedeliste"/>
        <w:widowControl w:val="0"/>
        <w:numPr>
          <w:ilvl w:val="0"/>
          <w:numId w:val="3"/>
        </w:numPr>
        <w:autoSpaceDE w:val="0"/>
        <w:autoSpaceDN w:val="0"/>
        <w:adjustRightInd w:val="0"/>
        <w:spacing w:after="240" w:line="320" w:lineRule="atLeast"/>
        <w:rPr>
          <w:rFonts w:cs="Times"/>
          <w:color w:val="000000"/>
        </w:rPr>
      </w:pPr>
      <w:r w:rsidRPr="00E01AEE">
        <w:rPr>
          <w:rFonts w:cs="Times New Roman"/>
          <w:color w:val="000000"/>
        </w:rPr>
        <w:t>L’évaluation (outils personnels, état de votre réflexion sur l’évaluation positive, votre rédaction des commentaires dans les livrets des élèves, mise en œuvre des PPRE, PAP, évaluations nationales...)</w:t>
      </w:r>
      <w:r w:rsidRPr="00E01AEE">
        <w:rPr>
          <w:rFonts w:ascii="MS Mincho" w:eastAsia="MS Mincho" w:hAnsi="MS Mincho" w:cs="MS Mincho"/>
          <w:color w:val="000000"/>
        </w:rPr>
        <w:t> </w:t>
      </w:r>
      <w:r w:rsidRPr="00E01AEE">
        <w:rPr>
          <w:rFonts w:cs="Times New Roman"/>
          <w:color w:val="000000"/>
        </w:rPr>
        <w:t xml:space="preserve">Travaux des élèves (corrections, tenue...) </w:t>
      </w:r>
    </w:p>
    <w:p w14:paraId="1AADF318" w14:textId="77777777" w:rsidR="00C162C4" w:rsidRPr="00E01AEE" w:rsidRDefault="00C162C4" w:rsidP="00C162C4">
      <w:pPr>
        <w:autoSpaceDE w:val="0"/>
        <w:autoSpaceDN w:val="0"/>
        <w:adjustRightInd w:val="0"/>
        <w:spacing w:line="276" w:lineRule="auto"/>
        <w:ind w:left="284"/>
        <w:jc w:val="both"/>
      </w:pPr>
      <w:r w:rsidRPr="00E01AEE">
        <w:t>Sont également questionnées au cours du temps d’observation :</w:t>
      </w:r>
    </w:p>
    <w:p w14:paraId="1E53AFD2" w14:textId="77777777" w:rsidR="00C162C4" w:rsidRPr="00E01AEE" w:rsidRDefault="00C162C4" w:rsidP="00C162C4">
      <w:pPr>
        <w:autoSpaceDE w:val="0"/>
        <w:autoSpaceDN w:val="0"/>
        <w:adjustRightInd w:val="0"/>
        <w:spacing w:line="276" w:lineRule="auto"/>
        <w:ind w:left="284"/>
        <w:jc w:val="both"/>
      </w:pPr>
      <w:r w:rsidRPr="00E01AEE">
        <w:t>- la construction de l’ensemble des compétences dans tous les domaines d’apprentissage via l’étude des cahiers et productions des élèves ;</w:t>
      </w:r>
    </w:p>
    <w:p w14:paraId="1767C88F" w14:textId="77777777" w:rsidR="00C162C4" w:rsidRPr="00C162C4" w:rsidRDefault="00C162C4" w:rsidP="00C162C4">
      <w:pPr>
        <w:autoSpaceDE w:val="0"/>
        <w:autoSpaceDN w:val="0"/>
        <w:adjustRightInd w:val="0"/>
        <w:spacing w:line="276" w:lineRule="auto"/>
        <w:ind w:left="284"/>
      </w:pPr>
    </w:p>
    <w:p w14:paraId="0385C323" w14:textId="77777777" w:rsidR="00C162C4" w:rsidRPr="00C162C4" w:rsidRDefault="00C162C4" w:rsidP="00C162C4">
      <w:pPr>
        <w:autoSpaceDE w:val="0"/>
        <w:autoSpaceDN w:val="0"/>
        <w:adjustRightInd w:val="0"/>
        <w:spacing w:line="276" w:lineRule="auto"/>
        <w:ind w:left="284"/>
      </w:pPr>
    </w:p>
    <w:p w14:paraId="3D9BB722" w14:textId="0B294558" w:rsidR="00C162C4" w:rsidRPr="00C162C4" w:rsidRDefault="00C162C4" w:rsidP="00C162C4">
      <w:pPr>
        <w:autoSpaceDE w:val="0"/>
        <w:autoSpaceDN w:val="0"/>
        <w:adjustRightInd w:val="0"/>
        <w:spacing w:line="276" w:lineRule="auto"/>
        <w:ind w:left="284"/>
      </w:pPr>
      <w:r w:rsidRPr="00C162C4">
        <w:rPr>
          <w:b/>
          <w:bCs/>
        </w:rPr>
        <w:t xml:space="preserve">Entretien </w:t>
      </w:r>
      <w:r w:rsidRPr="00C162C4">
        <w:t xml:space="preserve">(environ </w:t>
      </w:r>
      <w:r w:rsidR="00E01AEE">
        <w:t>40 min</w:t>
      </w:r>
      <w:r w:rsidRPr="00C162C4">
        <w:t>)</w:t>
      </w:r>
    </w:p>
    <w:p w14:paraId="19CD6DA5" w14:textId="4D9BF8D3" w:rsidR="00C162C4" w:rsidRPr="00C162C4" w:rsidRDefault="00C162C4" w:rsidP="00C162C4">
      <w:pPr>
        <w:autoSpaceDE w:val="0"/>
        <w:autoSpaceDN w:val="0"/>
        <w:adjustRightInd w:val="0"/>
        <w:spacing w:line="276" w:lineRule="auto"/>
        <w:ind w:left="284"/>
        <w:jc w:val="both"/>
      </w:pPr>
      <w:r w:rsidRPr="00C162C4">
        <w:t xml:space="preserve">L’entretien constitue un temps d’échange qui fait suite au temps d’observation. Il s’inscrit dans une démarche </w:t>
      </w:r>
      <w:r w:rsidR="00E01AEE">
        <w:t xml:space="preserve">évaluative (tableau des croix PPCR) mais aussi </w:t>
      </w:r>
      <w:r w:rsidRPr="00C162C4">
        <w:t>réflexive et formative</w:t>
      </w:r>
      <w:r w:rsidR="00E01AEE">
        <w:t>, il</w:t>
      </w:r>
      <w:r w:rsidRPr="00C162C4">
        <w:t xml:space="preserve"> permet :</w:t>
      </w:r>
    </w:p>
    <w:p w14:paraId="78F401B2" w14:textId="77777777" w:rsidR="00C162C4" w:rsidRPr="00C162C4" w:rsidRDefault="00C162C4" w:rsidP="00C162C4">
      <w:pPr>
        <w:autoSpaceDE w:val="0"/>
        <w:autoSpaceDN w:val="0"/>
        <w:adjustRightInd w:val="0"/>
        <w:spacing w:line="276" w:lineRule="auto"/>
        <w:ind w:left="284"/>
        <w:jc w:val="both"/>
      </w:pPr>
      <w:r w:rsidRPr="00C162C4">
        <w:lastRenderedPageBreak/>
        <w:t>- d’analyser ensemble les effets de l’action pédagogique conduite dans le cadre de la classe, de l’école et du contexte éducatif ;</w:t>
      </w:r>
    </w:p>
    <w:p w14:paraId="43F1F0B1" w14:textId="77777777" w:rsidR="00C162C4" w:rsidRPr="00C162C4" w:rsidRDefault="00C162C4" w:rsidP="00C162C4">
      <w:pPr>
        <w:autoSpaceDE w:val="0"/>
        <w:autoSpaceDN w:val="0"/>
        <w:adjustRightInd w:val="0"/>
        <w:spacing w:line="276" w:lineRule="auto"/>
        <w:ind w:left="284"/>
        <w:jc w:val="both"/>
      </w:pPr>
      <w:r w:rsidRPr="00C162C4">
        <w:t>- de mesurer la prise en compte des axes de réflexion préconisés dans le précédent rapport d’inspection, de mettre en lumière de nouveaux objectifs et d’envisager éventuellement des perspectives de formation et/ou d’information ;</w:t>
      </w:r>
    </w:p>
    <w:p w14:paraId="33AB86DA" w14:textId="383692D4" w:rsidR="00C162C4" w:rsidRDefault="00C162C4" w:rsidP="00C162C4">
      <w:pPr>
        <w:autoSpaceDE w:val="0"/>
        <w:autoSpaceDN w:val="0"/>
        <w:adjustRightInd w:val="0"/>
        <w:spacing w:line="276" w:lineRule="auto"/>
        <w:ind w:left="284"/>
        <w:jc w:val="both"/>
      </w:pPr>
      <w:r w:rsidRPr="00C162C4">
        <w:t>- le cas échéant, de réfléchir à des é</w:t>
      </w:r>
      <w:r w:rsidR="00E01AEE">
        <w:t>volutions de carrière possibles,</w:t>
      </w:r>
    </w:p>
    <w:p w14:paraId="73A589AC" w14:textId="7E5B891C" w:rsidR="00E01AEE" w:rsidRDefault="00E01AEE" w:rsidP="00C162C4">
      <w:pPr>
        <w:autoSpaceDE w:val="0"/>
        <w:autoSpaceDN w:val="0"/>
        <w:adjustRightInd w:val="0"/>
        <w:spacing w:line="276" w:lineRule="auto"/>
        <w:ind w:left="284"/>
        <w:jc w:val="both"/>
      </w:pPr>
      <w:r>
        <w:t>- de proposer de nouvelles visites d’accompagnement.</w:t>
      </w:r>
    </w:p>
    <w:p w14:paraId="597BD307" w14:textId="77777777" w:rsidR="00E01AEE" w:rsidRPr="00C162C4" w:rsidRDefault="00E01AEE" w:rsidP="00C162C4">
      <w:pPr>
        <w:autoSpaceDE w:val="0"/>
        <w:autoSpaceDN w:val="0"/>
        <w:adjustRightInd w:val="0"/>
        <w:spacing w:line="276" w:lineRule="auto"/>
        <w:ind w:left="284"/>
        <w:jc w:val="both"/>
      </w:pPr>
    </w:p>
    <w:p w14:paraId="566116C9" w14:textId="77777777" w:rsidR="00C162C4" w:rsidRPr="00C162C4" w:rsidRDefault="00C162C4" w:rsidP="00C162C4">
      <w:pPr>
        <w:autoSpaceDE w:val="0"/>
        <w:autoSpaceDN w:val="0"/>
        <w:adjustRightInd w:val="0"/>
        <w:spacing w:line="276" w:lineRule="auto"/>
        <w:ind w:left="284"/>
        <w:jc w:val="both"/>
      </w:pPr>
      <w:r w:rsidRPr="00C162C4">
        <w:t>Il a lieu dans la classe. Il convient donc d’organiser à l’avance la prise en charge des élèves avec l’équipe pédagogique et en accord avec le directeur.</w:t>
      </w:r>
    </w:p>
    <w:p w14:paraId="65B402B2" w14:textId="77777777" w:rsidR="00C162C4" w:rsidRPr="00C162C4" w:rsidRDefault="00C162C4" w:rsidP="00C162C4">
      <w:pPr>
        <w:autoSpaceDE w:val="0"/>
        <w:autoSpaceDN w:val="0"/>
        <w:adjustRightInd w:val="0"/>
        <w:spacing w:line="276" w:lineRule="auto"/>
        <w:ind w:left="284"/>
        <w:jc w:val="both"/>
      </w:pPr>
      <w:r w:rsidRPr="00C162C4">
        <w:t>Un bilan synthétique des échanges, en fin d’entretien, vous sera demandé afin de contractualiser les axes de progrès arrêtés de façon concertée.</w:t>
      </w:r>
    </w:p>
    <w:p w14:paraId="45D85329" w14:textId="77777777" w:rsidR="00C162C4" w:rsidRDefault="00C162C4" w:rsidP="00C162C4">
      <w:pPr>
        <w:autoSpaceDE w:val="0"/>
        <w:autoSpaceDN w:val="0"/>
        <w:adjustRightInd w:val="0"/>
        <w:spacing w:line="276" w:lineRule="auto"/>
        <w:ind w:left="284"/>
        <w:jc w:val="both"/>
      </w:pPr>
    </w:p>
    <w:p w14:paraId="4346492D" w14:textId="07B6D069" w:rsidR="005A43EC" w:rsidRPr="00C162C4" w:rsidRDefault="005A43EC" w:rsidP="00C162C4">
      <w:pPr>
        <w:autoSpaceDE w:val="0"/>
        <w:autoSpaceDN w:val="0"/>
        <w:adjustRightInd w:val="0"/>
        <w:spacing w:line="276" w:lineRule="auto"/>
        <w:ind w:left="284"/>
        <w:jc w:val="both"/>
      </w:pPr>
      <w:r>
        <w:t>APRES :</w:t>
      </w:r>
    </w:p>
    <w:p w14:paraId="16FB2656" w14:textId="77777777" w:rsidR="00C162C4" w:rsidRPr="00C162C4" w:rsidRDefault="00C162C4" w:rsidP="00C162C4">
      <w:pPr>
        <w:autoSpaceDE w:val="0"/>
        <w:autoSpaceDN w:val="0"/>
        <w:adjustRightInd w:val="0"/>
        <w:spacing w:line="276" w:lineRule="auto"/>
        <w:ind w:left="284"/>
        <w:rPr>
          <w:b/>
          <w:bCs/>
        </w:rPr>
      </w:pPr>
      <w:r w:rsidRPr="00C162C4">
        <w:rPr>
          <w:b/>
          <w:bCs/>
        </w:rPr>
        <w:t>Rapport d’inspection</w:t>
      </w:r>
    </w:p>
    <w:p w14:paraId="3BFA6DEF" w14:textId="5F35C27E" w:rsidR="00C162C4" w:rsidRDefault="00C162C4" w:rsidP="00C162C4">
      <w:pPr>
        <w:autoSpaceDE w:val="0"/>
        <w:autoSpaceDN w:val="0"/>
        <w:adjustRightInd w:val="0"/>
        <w:spacing w:after="120" w:line="276" w:lineRule="auto"/>
        <w:ind w:left="284"/>
        <w:jc w:val="both"/>
      </w:pPr>
      <w:r w:rsidRPr="00C162C4">
        <w:t xml:space="preserve">Dans le respect de la règle départementale fixée par </w:t>
      </w:r>
      <w:r w:rsidR="003F2AE2">
        <w:t>le m</w:t>
      </w:r>
      <w:r w:rsidR="00E01AEE">
        <w:t>inistère</w:t>
      </w:r>
      <w:r w:rsidRPr="00C162C4">
        <w:t xml:space="preserve">, le rapport est rédigé suivant une structure commune à l’ensemble des circonscriptions. </w:t>
      </w:r>
    </w:p>
    <w:p w14:paraId="4DF3C1E3" w14:textId="2C733B4F" w:rsidR="005A43EC" w:rsidRDefault="005A43EC" w:rsidP="00C162C4">
      <w:pPr>
        <w:autoSpaceDE w:val="0"/>
        <w:autoSpaceDN w:val="0"/>
        <w:adjustRightInd w:val="0"/>
        <w:spacing w:after="120" w:line="276" w:lineRule="auto"/>
        <w:ind w:left="284"/>
        <w:jc w:val="both"/>
      </w:pPr>
      <w:r>
        <w:t>10 lignes max</w:t>
      </w:r>
      <w:r w:rsidR="003F2AE2">
        <w:t>imum</w:t>
      </w:r>
      <w:r>
        <w:t xml:space="preserve"> dans l’application. </w:t>
      </w:r>
    </w:p>
    <w:p w14:paraId="0B661235" w14:textId="0FA39C05" w:rsidR="005A43EC" w:rsidRPr="00C162C4" w:rsidRDefault="005A43EC" w:rsidP="00C162C4">
      <w:pPr>
        <w:autoSpaceDE w:val="0"/>
        <w:autoSpaceDN w:val="0"/>
        <w:adjustRightInd w:val="0"/>
        <w:spacing w:after="120" w:line="276" w:lineRule="auto"/>
        <w:ind w:left="284"/>
        <w:jc w:val="both"/>
      </w:pPr>
      <w:r>
        <w:t>Vous aurez également à valider cet écrit d’évaluation.</w:t>
      </w:r>
    </w:p>
    <w:p w14:paraId="217F4257" w14:textId="0502B236" w:rsidR="00C162C4" w:rsidRDefault="00E01AEE" w:rsidP="00C162C4">
      <w:pPr>
        <w:autoSpaceDE w:val="0"/>
        <w:autoSpaceDN w:val="0"/>
        <w:adjustRightInd w:val="0"/>
        <w:spacing w:line="276" w:lineRule="auto"/>
        <w:ind w:left="284"/>
      </w:pPr>
      <w:r>
        <w:t>Toutes les compétences du PE sont évaluées.</w:t>
      </w:r>
    </w:p>
    <w:p w14:paraId="2CA9B147" w14:textId="16483535" w:rsidR="00E01AEE" w:rsidRDefault="00E01AEE" w:rsidP="00C162C4">
      <w:pPr>
        <w:autoSpaceDE w:val="0"/>
        <w:autoSpaceDN w:val="0"/>
        <w:adjustRightInd w:val="0"/>
        <w:spacing w:line="276" w:lineRule="auto"/>
        <w:ind w:left="284"/>
      </w:pPr>
      <w:r>
        <w:t xml:space="preserve">Les enseignants peuvent s’inspirer du document </w:t>
      </w:r>
      <w:r w:rsidR="005A43EC">
        <w:t xml:space="preserve">évaluatif des visites d’accompagnement pour connaître les gestes professionnels qui attestent de ces compétences. </w:t>
      </w:r>
    </w:p>
    <w:p w14:paraId="6B2DEABF" w14:textId="77777777" w:rsidR="005A43EC" w:rsidRPr="00C162C4" w:rsidRDefault="005A43EC" w:rsidP="00C162C4">
      <w:pPr>
        <w:autoSpaceDE w:val="0"/>
        <w:autoSpaceDN w:val="0"/>
        <w:adjustRightInd w:val="0"/>
        <w:spacing w:line="276" w:lineRule="auto"/>
        <w:ind w:left="284"/>
      </w:pPr>
    </w:p>
    <w:p w14:paraId="198A2C17" w14:textId="77777777" w:rsidR="00073723" w:rsidRPr="00C162C4" w:rsidRDefault="00073723" w:rsidP="00073723">
      <w:pPr>
        <w:rPr>
          <w:b/>
        </w:rPr>
      </w:pPr>
      <w:r w:rsidRPr="00C162C4">
        <w:rPr>
          <w:b/>
        </w:rPr>
        <w:t xml:space="preserve">Calendrier : </w:t>
      </w:r>
    </w:p>
    <w:p w14:paraId="64CA1E3C" w14:textId="0300B9AB" w:rsidR="00073723" w:rsidRPr="00C162C4" w:rsidRDefault="00835563" w:rsidP="00073723">
      <w:r>
        <w:t>Les PPCR-inspection se déroulent entre fin septembre et avril.</w:t>
      </w:r>
      <w:r w:rsidR="008E49FA" w:rsidRPr="00C162C4">
        <w:t xml:space="preserve"> </w:t>
      </w:r>
    </w:p>
    <w:p w14:paraId="1F0ADC19" w14:textId="77777777" w:rsidR="00835563" w:rsidRDefault="00835563" w:rsidP="00835563"/>
    <w:p w14:paraId="6A5915D7" w14:textId="77777777" w:rsidR="00835563" w:rsidRDefault="00835563" w:rsidP="00835563"/>
    <w:p w14:paraId="1F9C0522" w14:textId="77777777" w:rsidR="00835563" w:rsidRDefault="00835563" w:rsidP="00835563"/>
    <w:p w14:paraId="537A25B8" w14:textId="77777777" w:rsidR="00835563" w:rsidRDefault="00835563" w:rsidP="00835563"/>
    <w:p w14:paraId="4BA91929" w14:textId="08476E96" w:rsidR="00835563" w:rsidRDefault="00835563" w:rsidP="00835563">
      <w:r>
        <w:rPr>
          <w:noProof/>
        </w:rPr>
        <mc:AlternateContent>
          <mc:Choice Requires="wps">
            <w:drawing>
              <wp:anchor distT="0" distB="0" distL="114300" distR="114300" simplePos="0" relativeHeight="251666432" behindDoc="0" locked="0" layoutInCell="1" allowOverlap="1" wp14:anchorId="376A2252" wp14:editId="11C5D846">
                <wp:simplePos x="0" y="0"/>
                <wp:positionH relativeFrom="column">
                  <wp:posOffset>1108619</wp:posOffset>
                </wp:positionH>
                <wp:positionV relativeFrom="paragraph">
                  <wp:posOffset>141696</wp:posOffset>
                </wp:positionV>
                <wp:extent cx="4082143" cy="1877785"/>
                <wp:effectExtent l="0" t="0" r="7620" b="14605"/>
                <wp:wrapNone/>
                <wp:docPr id="9" name="Zone de texte 9"/>
                <wp:cNvGraphicFramePr/>
                <a:graphic xmlns:a="http://schemas.openxmlformats.org/drawingml/2006/main">
                  <a:graphicData uri="http://schemas.microsoft.com/office/word/2010/wordprocessingShape">
                    <wps:wsp>
                      <wps:cNvSpPr txBox="1"/>
                      <wps:spPr>
                        <a:xfrm>
                          <a:off x="0" y="0"/>
                          <a:ext cx="4082143" cy="1877785"/>
                        </a:xfrm>
                        <a:prstGeom prst="rect">
                          <a:avLst/>
                        </a:prstGeom>
                        <a:solidFill>
                          <a:schemeClr val="lt1"/>
                        </a:solidFill>
                        <a:ln w="6350">
                          <a:solidFill>
                            <a:prstClr val="black"/>
                          </a:solidFill>
                        </a:ln>
                      </wps:spPr>
                      <wps:txbx>
                        <w:txbxContent>
                          <w:p w14:paraId="128E65A8" w14:textId="77777777" w:rsidR="00835563" w:rsidRDefault="00835563" w:rsidP="00835563">
                            <w:pPr>
                              <w:jc w:val="center"/>
                              <w:rPr>
                                <w:sz w:val="48"/>
                                <w:szCs w:val="48"/>
                              </w:rPr>
                            </w:pPr>
                          </w:p>
                          <w:p w14:paraId="5432CB0F" w14:textId="1E47FCE9" w:rsidR="00835563" w:rsidRPr="00835563" w:rsidRDefault="00835563" w:rsidP="00835563">
                            <w:pPr>
                              <w:jc w:val="center"/>
                              <w:rPr>
                                <w:sz w:val="48"/>
                                <w:szCs w:val="48"/>
                              </w:rPr>
                            </w:pPr>
                            <w:r w:rsidRPr="00835563">
                              <w:rPr>
                                <w:sz w:val="48"/>
                                <w:szCs w:val="48"/>
                              </w:rPr>
                              <w:t>Voir ci-dessous les observables PPCR</w:t>
                            </w:r>
                            <w:r>
                              <w:rPr>
                                <w:sz w:val="48"/>
                                <w:szCs w:val="48"/>
                              </w:rPr>
                              <w:t xml:space="preserve"> pour un auto-positionnement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A2252" id="_x0000_t202" coordsize="21600,21600" o:spt="202" path="m,l,21600r21600,l21600,xe">
                <v:stroke joinstyle="miter"/>
                <v:path gradientshapeok="t" o:connecttype="rect"/>
              </v:shapetype>
              <v:shape id="Zone de texte 9" o:spid="_x0000_s1030" type="#_x0000_t202" style="position:absolute;margin-left:87.3pt;margin-top:11.15pt;width:321.45pt;height:147.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" fillcolor="white [3201]" strokeweight=".5pt">
                <v:textbox>
                  <w:txbxContent>
                    <w:p w14:paraId="128E65A8" w14:textId="77777777" w:rsidR="00835563" w:rsidRDefault="00835563" w:rsidP="00835563">
                      <w:pPr>
                        <w:jc w:val="center"/>
                        <w:rPr>
                          <w:sz w:val="48"/>
                          <w:szCs w:val="48"/>
                        </w:rPr>
                      </w:pPr>
                    </w:p>
                    <w:p w14:paraId="5432CB0F" w14:textId="1E47FCE9" w:rsidR="00835563" w:rsidRPr="00835563" w:rsidRDefault="00835563" w:rsidP="00835563">
                      <w:pPr>
                        <w:jc w:val="center"/>
                        <w:rPr>
                          <w:sz w:val="48"/>
                          <w:szCs w:val="48"/>
                        </w:rPr>
                      </w:pPr>
                      <w:r w:rsidRPr="00835563">
                        <w:rPr>
                          <w:sz w:val="48"/>
                          <w:szCs w:val="48"/>
                        </w:rPr>
                        <w:t>Voir ci-dessous les observables PPCR</w:t>
                      </w:r>
                      <w:r>
                        <w:rPr>
                          <w:sz w:val="48"/>
                          <w:szCs w:val="48"/>
                        </w:rPr>
                        <w:t xml:space="preserve"> pour un auto-positionnement</w:t>
                      </w:r>
                    </w:p>
                  </w:txbxContent>
                </v:textbox>
              </v:shape>
            </w:pict>
          </mc:Fallback>
        </mc:AlternateContent>
      </w:r>
    </w:p>
    <w:p w14:paraId="29646051" w14:textId="77777777" w:rsidR="00835563" w:rsidRDefault="00835563" w:rsidP="00835563"/>
    <w:p w14:paraId="5E5AC592" w14:textId="77777777" w:rsidR="00835563" w:rsidRDefault="00835563" w:rsidP="00835563"/>
    <w:p w14:paraId="3400B2AF" w14:textId="77777777" w:rsidR="00835563" w:rsidRDefault="00835563" w:rsidP="00835563"/>
    <w:p w14:paraId="6AC0210F" w14:textId="77777777" w:rsidR="00835563" w:rsidRDefault="00835563" w:rsidP="00835563"/>
    <w:p w14:paraId="76B75896" w14:textId="77777777" w:rsidR="00835563" w:rsidRDefault="00835563" w:rsidP="00835563"/>
    <w:p w14:paraId="718C5104" w14:textId="77777777" w:rsidR="00835563" w:rsidRDefault="00835563" w:rsidP="00835563"/>
    <w:p w14:paraId="2135733F" w14:textId="77777777" w:rsidR="00835563" w:rsidRDefault="00835563" w:rsidP="00835563"/>
    <w:p w14:paraId="14785CA3" w14:textId="77777777" w:rsidR="00835563" w:rsidRDefault="00835563" w:rsidP="00835563"/>
    <w:p w14:paraId="0E264496" w14:textId="77777777" w:rsidR="00835563" w:rsidRDefault="00835563" w:rsidP="00835563"/>
    <w:p w14:paraId="49148B30" w14:textId="77777777" w:rsidR="00835563" w:rsidRDefault="00835563" w:rsidP="00835563"/>
    <w:p w14:paraId="2A182A9B" w14:textId="77777777" w:rsidR="00835563" w:rsidRDefault="00835563" w:rsidP="00835563"/>
    <w:p w14:paraId="0B7A08FB" w14:textId="77777777" w:rsidR="00835563" w:rsidRDefault="00835563" w:rsidP="00835563"/>
    <w:p w14:paraId="5F122B5F" w14:textId="7BDEA762" w:rsidR="005A43EC" w:rsidRDefault="005A43EC" w:rsidP="00835563">
      <w:r>
        <w:t xml:space="preserve"> </w:t>
      </w:r>
    </w:p>
    <w:p w14:paraId="27C85423" w14:textId="386BD949" w:rsidR="00835563" w:rsidRDefault="00835563" w:rsidP="00835563">
      <w:r>
        <w:lastRenderedPageBreak/>
        <w:t xml:space="preserve">Cette grille vous permet de vous interroger sur vos pratiques, supports et outils au bénéfice de la réussite des élèves. </w:t>
      </w:r>
    </w:p>
    <w:p w14:paraId="1C7B9B04" w14:textId="4CF6A598" w:rsidR="00C242F3" w:rsidRDefault="00C242F3" w:rsidP="00835563"/>
    <w:p w14:paraId="2D3B9A74" w14:textId="55597B49" w:rsidR="00C242F3" w:rsidRDefault="00C242F3" w:rsidP="00835563">
      <w:r>
        <w:t xml:space="preserve">PE ordinaire </w:t>
      </w:r>
    </w:p>
    <w:p w14:paraId="7BFCB8DE" w14:textId="294D252B" w:rsidR="00835563" w:rsidRDefault="00835563" w:rsidP="00835563"/>
    <w:p w14:paraId="0F97BAAA" w14:textId="4709ED90" w:rsidR="00835563" w:rsidRDefault="00835563" w:rsidP="00835563">
      <w:pPr>
        <w:rPr>
          <w:b/>
          <w:color w:val="4472C4" w:themeColor="accent1"/>
        </w:rPr>
      </w:pPr>
      <w:r w:rsidRPr="00835563">
        <w:rPr>
          <w:b/>
          <w:color w:val="4472C4" w:themeColor="accent1"/>
        </w:rPr>
        <w:t>Maîtriser les savoirs disciplinaires et leur didactique</w:t>
      </w:r>
    </w:p>
    <w:p w14:paraId="62EB89C6" w14:textId="30E83C19" w:rsidR="00835563" w:rsidRDefault="00C242F3" w:rsidP="00C242F3">
      <w:pPr>
        <w:jc w:val="both"/>
        <w:rPr>
          <w:color w:val="4472C4" w:themeColor="accent1"/>
        </w:rPr>
      </w:pPr>
      <w:r>
        <w:rPr>
          <w:color w:val="4472C4" w:themeColor="accent1"/>
        </w:rPr>
        <w:t xml:space="preserve">Suis-je capable d’énoncer les grands enjeux des objets d’enseignement que je propose ? </w:t>
      </w:r>
      <w:proofErr w:type="spellStart"/>
      <w:r>
        <w:rPr>
          <w:color w:val="4472C4" w:themeColor="accent1"/>
        </w:rPr>
        <w:t>Suis je</w:t>
      </w:r>
      <w:proofErr w:type="spellEnd"/>
      <w:r>
        <w:rPr>
          <w:color w:val="4472C4" w:themeColor="accent1"/>
        </w:rPr>
        <w:t xml:space="preserve"> capable de leur donner une utilité sociale (pratique sociale de référence) ? Est-ce que je la communique aux élèves ? Je connais les différentes démarches (scientifique, artistique, problème…) Suis-je capable de distinguer une démarche inductive d’une démarche déductive ? </w:t>
      </w:r>
      <w:r w:rsidR="009E5265">
        <w:rPr>
          <w:color w:val="4472C4" w:themeColor="accent1"/>
        </w:rPr>
        <w:t xml:space="preserve">Suis-je capable de justifier mes choix de manuels, outils, supports ? </w:t>
      </w:r>
    </w:p>
    <w:p w14:paraId="5856606D" w14:textId="77777777" w:rsidR="009E5265" w:rsidRPr="00C242F3" w:rsidRDefault="009E5265" w:rsidP="00C242F3">
      <w:pPr>
        <w:jc w:val="both"/>
        <w:rPr>
          <w:color w:val="4472C4" w:themeColor="accent1"/>
        </w:rPr>
      </w:pPr>
    </w:p>
    <w:p w14:paraId="521DD1EB" w14:textId="64DB7696" w:rsidR="00835563" w:rsidRDefault="00835563" w:rsidP="00835563">
      <w:pPr>
        <w:rPr>
          <w:b/>
          <w:color w:val="4472C4" w:themeColor="accent1"/>
        </w:rPr>
      </w:pPr>
      <w:r w:rsidRPr="00835563">
        <w:rPr>
          <w:b/>
          <w:color w:val="4472C4" w:themeColor="accent1"/>
        </w:rPr>
        <w:t>Utiliser un langage clair et adapté et intégrer dans son activité la maîtrise de la langue écrite et orale par les élèves</w:t>
      </w:r>
    </w:p>
    <w:p w14:paraId="526134E1" w14:textId="04BE0B2B" w:rsidR="00C242F3" w:rsidRDefault="00C242F3" w:rsidP="00835563">
      <w:pPr>
        <w:rPr>
          <w:color w:val="4472C4" w:themeColor="accent1"/>
        </w:rPr>
      </w:pPr>
      <w:r>
        <w:rPr>
          <w:color w:val="4472C4" w:themeColor="accent1"/>
        </w:rPr>
        <w:t xml:space="preserve">Est-ce que j’intègre le lexique dans mes fiches de préparation ? Suis-je capable de faire distinguer les mots scolaires des mots disciplinaires, Est-ce que je porte une attention à l’explicitation du lexique au cours des séances ?  Mon langage est-il exempt d’implicite ? Suis-je sensible aux malentendus scolaires ? </w:t>
      </w:r>
    </w:p>
    <w:p w14:paraId="09BF34BC" w14:textId="77777777" w:rsidR="009E5265" w:rsidRPr="00C242F3" w:rsidRDefault="009E5265" w:rsidP="00835563">
      <w:pPr>
        <w:rPr>
          <w:color w:val="4472C4" w:themeColor="accent1"/>
        </w:rPr>
      </w:pPr>
    </w:p>
    <w:p w14:paraId="331173B0" w14:textId="6D749BE4" w:rsidR="00835563" w:rsidRDefault="00835563" w:rsidP="00835563">
      <w:pPr>
        <w:rPr>
          <w:b/>
          <w:color w:val="4472C4" w:themeColor="accent1"/>
        </w:rPr>
      </w:pPr>
      <w:r w:rsidRPr="00835563">
        <w:rPr>
          <w:b/>
          <w:color w:val="4472C4" w:themeColor="accent1"/>
        </w:rPr>
        <w:t xml:space="preserve">Construire, mettre en œuvre et animer des situations d’enseignement et d’apprentissage prenant en compte la diversité des élèves </w:t>
      </w:r>
    </w:p>
    <w:p w14:paraId="2D8D5E3C" w14:textId="0756C80C" w:rsidR="00C242F3" w:rsidRDefault="00C242F3" w:rsidP="00835563">
      <w:pPr>
        <w:rPr>
          <w:color w:val="4472C4" w:themeColor="accent1"/>
        </w:rPr>
      </w:pPr>
      <w:r>
        <w:rPr>
          <w:color w:val="4472C4" w:themeColor="accent1"/>
        </w:rPr>
        <w:t>Est</w:t>
      </w:r>
      <w:r w:rsidR="009E5265">
        <w:rPr>
          <w:color w:val="4472C4" w:themeColor="accent1"/>
        </w:rPr>
        <w:t>-</w:t>
      </w:r>
      <w:r>
        <w:rPr>
          <w:color w:val="4472C4" w:themeColor="accent1"/>
        </w:rPr>
        <w:t>ce que je constitue des groupes de besoin pour chaque séance ? Mes PPRE sont-ils à jour ?, Ai-je un cahier de suivi des élèves </w:t>
      </w:r>
      <w:r w:rsidR="009E5265">
        <w:rPr>
          <w:color w:val="4472C4" w:themeColor="accent1"/>
        </w:rPr>
        <w:t xml:space="preserve">et suivi des APC ? </w:t>
      </w:r>
      <w:r>
        <w:rPr>
          <w:color w:val="4472C4" w:themeColor="accent1"/>
        </w:rPr>
        <w:t>La différenciation pédagogique en termes de compétences (</w:t>
      </w:r>
      <w:proofErr w:type="spellStart"/>
      <w:r>
        <w:rPr>
          <w:color w:val="4472C4" w:themeColor="accent1"/>
        </w:rPr>
        <w:t>co</w:t>
      </w:r>
      <w:proofErr w:type="spellEnd"/>
      <w:r>
        <w:rPr>
          <w:color w:val="4472C4" w:themeColor="accent1"/>
        </w:rPr>
        <w:t xml:space="preserve">, cap, et </w:t>
      </w:r>
      <w:proofErr w:type="spellStart"/>
      <w:r>
        <w:rPr>
          <w:color w:val="4472C4" w:themeColor="accent1"/>
        </w:rPr>
        <w:t>atti</w:t>
      </w:r>
      <w:proofErr w:type="spellEnd"/>
      <w:r>
        <w:rPr>
          <w:color w:val="4472C4" w:themeColor="accent1"/>
        </w:rPr>
        <w:t>) et outils est -elle présente pour chaque séance.</w:t>
      </w:r>
    </w:p>
    <w:p w14:paraId="27452D3B" w14:textId="77777777" w:rsidR="009E5265" w:rsidRPr="00C242F3" w:rsidRDefault="009E5265" w:rsidP="00835563">
      <w:pPr>
        <w:rPr>
          <w:color w:val="4472C4" w:themeColor="accent1"/>
        </w:rPr>
      </w:pPr>
    </w:p>
    <w:p w14:paraId="301497B9" w14:textId="0BE98097" w:rsidR="00835563" w:rsidRDefault="00835563" w:rsidP="00835563">
      <w:pPr>
        <w:rPr>
          <w:b/>
          <w:color w:val="4472C4" w:themeColor="accent1"/>
        </w:rPr>
      </w:pPr>
      <w:r w:rsidRPr="00835563">
        <w:rPr>
          <w:b/>
          <w:color w:val="4472C4" w:themeColor="accent1"/>
        </w:rPr>
        <w:t>Organiser et assurer un mode de fonctionnement du groupe favorisant l’apprentissage et la socialisation des élèves</w:t>
      </w:r>
    </w:p>
    <w:p w14:paraId="24019A07" w14:textId="07DCCB68" w:rsidR="009E5265" w:rsidRDefault="009E5265" w:rsidP="00835563">
      <w:pPr>
        <w:rPr>
          <w:color w:val="4472C4" w:themeColor="accent1"/>
        </w:rPr>
      </w:pPr>
      <w:r>
        <w:rPr>
          <w:color w:val="4472C4" w:themeColor="accent1"/>
        </w:rPr>
        <w:t xml:space="preserve">Suis-je capable de justifier mon organisation pédagogique ? Est-ce que j’organise des temps d’apprentissage sous différentes formes ? Tutorat, collaboration ? L’emploi du temps tient-il compte des besoins cognitifs des élèves pour apprendre : systématisation, mémorisation, essai, évaluation, tâtonnement, hypothèses…. Les besoins fondamentaux des élèves sont-ils pris en compte ? </w:t>
      </w:r>
    </w:p>
    <w:p w14:paraId="3C740A95" w14:textId="77777777" w:rsidR="003235BE" w:rsidRPr="009E5265" w:rsidRDefault="003235BE" w:rsidP="00835563">
      <w:pPr>
        <w:rPr>
          <w:color w:val="4472C4" w:themeColor="accent1"/>
        </w:rPr>
      </w:pPr>
    </w:p>
    <w:p w14:paraId="47F464D4" w14:textId="0E10E0B0" w:rsidR="00835563" w:rsidRDefault="00835563" w:rsidP="00835563">
      <w:pPr>
        <w:rPr>
          <w:b/>
          <w:color w:val="4472C4" w:themeColor="accent1"/>
        </w:rPr>
      </w:pPr>
      <w:r w:rsidRPr="00835563">
        <w:rPr>
          <w:b/>
          <w:color w:val="4472C4" w:themeColor="accent1"/>
        </w:rPr>
        <w:t xml:space="preserve">Évaluer les élèves et les acquisitions des élèves </w:t>
      </w:r>
    </w:p>
    <w:p w14:paraId="388888C5" w14:textId="7D5B4162" w:rsidR="009E5265" w:rsidRPr="009E5265" w:rsidRDefault="009E5265" w:rsidP="00835563">
      <w:pPr>
        <w:rPr>
          <w:color w:val="4472C4" w:themeColor="accent1"/>
        </w:rPr>
      </w:pPr>
      <w:r>
        <w:rPr>
          <w:color w:val="4472C4" w:themeColor="accent1"/>
        </w:rPr>
        <w:t xml:space="preserve">Est-ce que j’organise une évaluation positive ? Les critères d’évaluation sont-ils connus par les élèves en termes de connaissances, capacités et attitudes ? Les élèves peuvent-ils s’évaluer à différents moments ? L’erreur est-elle favorisée ? </w:t>
      </w:r>
    </w:p>
    <w:p w14:paraId="1F7F5DE0" w14:textId="744115A5" w:rsidR="00835563" w:rsidRPr="00835563" w:rsidRDefault="00835563" w:rsidP="00835563">
      <w:pPr>
        <w:rPr>
          <w:b/>
        </w:rPr>
      </w:pPr>
    </w:p>
    <w:p w14:paraId="7FE83F6B" w14:textId="4AC6B9A4" w:rsidR="00835563" w:rsidRDefault="00835563" w:rsidP="00835563">
      <w:pPr>
        <w:rPr>
          <w:b/>
          <w:color w:val="00B050"/>
        </w:rPr>
      </w:pPr>
      <w:r w:rsidRPr="00835563">
        <w:rPr>
          <w:b/>
          <w:color w:val="00B050"/>
        </w:rPr>
        <w:t>Coopérer au sein d’une équipe</w:t>
      </w:r>
    </w:p>
    <w:p w14:paraId="44CC954E" w14:textId="18790A58" w:rsidR="003235BE" w:rsidRPr="003235BE" w:rsidRDefault="003235BE" w:rsidP="00835563">
      <w:pPr>
        <w:rPr>
          <w:color w:val="00B050"/>
        </w:rPr>
      </w:pPr>
      <w:r>
        <w:rPr>
          <w:color w:val="00B050"/>
        </w:rPr>
        <w:t xml:space="preserve">Est-ce que je partage avec mes collègues, outils, réflexions, décloisonnements ? Est-ce que je garde une trace de ces échanges ? </w:t>
      </w:r>
    </w:p>
    <w:p w14:paraId="5B755E99" w14:textId="2D2E94D7" w:rsidR="00835563" w:rsidRDefault="00835563" w:rsidP="00835563">
      <w:pPr>
        <w:rPr>
          <w:b/>
          <w:color w:val="00B050"/>
        </w:rPr>
      </w:pPr>
      <w:r w:rsidRPr="00835563">
        <w:rPr>
          <w:b/>
          <w:color w:val="00B050"/>
        </w:rPr>
        <w:t>Contribuer à l’action de la communauté éducative et coopérer avec les parents d’élèves et les partenaires</w:t>
      </w:r>
    </w:p>
    <w:p w14:paraId="6F10B56C" w14:textId="255BC1E0" w:rsidR="003235BE" w:rsidRPr="003235BE" w:rsidRDefault="003235BE" w:rsidP="00835563">
      <w:pPr>
        <w:rPr>
          <w:color w:val="00B050"/>
        </w:rPr>
      </w:pPr>
      <w:r>
        <w:rPr>
          <w:color w:val="00B050"/>
        </w:rPr>
        <w:t xml:space="preserve">Cahier de suivi des rencontres régulières avec les parents. Est-ce que je prépare les réunions avec les parents par une analyse de mes élèves ? Qualité de la réunion de rentrée (CR), CR des réunions avec les partenaires. </w:t>
      </w:r>
    </w:p>
    <w:p w14:paraId="2E2D6DF4" w14:textId="4C2962F9" w:rsidR="00835563" w:rsidRDefault="00835563" w:rsidP="00835563">
      <w:pPr>
        <w:rPr>
          <w:b/>
          <w:color w:val="00B050"/>
        </w:rPr>
      </w:pPr>
      <w:r w:rsidRPr="00835563">
        <w:rPr>
          <w:b/>
          <w:color w:val="00B050"/>
        </w:rPr>
        <w:t>Installer et maîtriser un climat propice aux apprentissages</w:t>
      </w:r>
    </w:p>
    <w:p w14:paraId="6AC6D7ED" w14:textId="782867FF" w:rsidR="003235BE" w:rsidRPr="003235BE" w:rsidRDefault="003235BE" w:rsidP="00835563">
      <w:pPr>
        <w:rPr>
          <w:color w:val="00B050"/>
        </w:rPr>
      </w:pPr>
      <w:r w:rsidRPr="003235BE">
        <w:rPr>
          <w:color w:val="00B050"/>
        </w:rPr>
        <w:lastRenderedPageBreak/>
        <w:t xml:space="preserve">Les besoins des enfants, les droits et devoirs sont adaptés, les élèves peuvent-ils bouger, se relaxer, bénéficient-ils d’adaptations qu’ils soient à besoin EP ou non ? </w:t>
      </w:r>
    </w:p>
    <w:p w14:paraId="43F608C8" w14:textId="50BBAD88" w:rsidR="00835563" w:rsidRPr="00835563" w:rsidRDefault="00835563" w:rsidP="00835563">
      <w:pPr>
        <w:rPr>
          <w:b/>
        </w:rPr>
      </w:pPr>
    </w:p>
    <w:p w14:paraId="4AFD222E" w14:textId="768E99BF" w:rsidR="00835563" w:rsidRDefault="00835563" w:rsidP="00835563">
      <w:pPr>
        <w:rPr>
          <w:b/>
          <w:color w:val="7030A0"/>
        </w:rPr>
      </w:pPr>
      <w:r w:rsidRPr="00835563">
        <w:rPr>
          <w:b/>
          <w:color w:val="7030A0"/>
        </w:rPr>
        <w:t>Agir en éducateur responsable et selon des principes éthiques</w:t>
      </w:r>
    </w:p>
    <w:p w14:paraId="57AD350A" w14:textId="72988008" w:rsidR="003235BE" w:rsidRPr="003235BE" w:rsidRDefault="003235BE" w:rsidP="00835563">
      <w:pPr>
        <w:rPr>
          <w:color w:val="7030A0"/>
        </w:rPr>
      </w:pPr>
      <w:r>
        <w:rPr>
          <w:color w:val="7030A0"/>
        </w:rPr>
        <w:t xml:space="preserve">Sens du service, engagement, promotion du sentiment d’appartenance, curiosité, accompagnement des élèves. </w:t>
      </w:r>
    </w:p>
    <w:p w14:paraId="7C0B1001" w14:textId="5F74BAC0" w:rsidR="00835563" w:rsidRDefault="00835563" w:rsidP="00835563">
      <w:pPr>
        <w:rPr>
          <w:b/>
          <w:color w:val="7030A0"/>
        </w:rPr>
      </w:pPr>
      <w:r w:rsidRPr="00835563">
        <w:rPr>
          <w:b/>
          <w:color w:val="7030A0"/>
        </w:rPr>
        <w:t>Accompagner les élèves dans leurs parcours de formation</w:t>
      </w:r>
    </w:p>
    <w:p w14:paraId="1C2D3DBB" w14:textId="4E032FC6" w:rsidR="003235BE" w:rsidRPr="003235BE" w:rsidRDefault="003235BE" w:rsidP="00835563">
      <w:pPr>
        <w:rPr>
          <w:color w:val="7030A0"/>
        </w:rPr>
      </w:pPr>
      <w:r w:rsidRPr="003235BE">
        <w:rPr>
          <w:color w:val="7030A0"/>
        </w:rPr>
        <w:t>PPRE, PPS, APC</w:t>
      </w:r>
    </w:p>
    <w:p w14:paraId="47B5BDFE" w14:textId="6B4C93F9" w:rsidR="00835563" w:rsidRDefault="00835563" w:rsidP="00835563">
      <w:pPr>
        <w:rPr>
          <w:b/>
          <w:color w:val="7030A0"/>
        </w:rPr>
      </w:pPr>
      <w:r w:rsidRPr="00835563">
        <w:rPr>
          <w:b/>
          <w:color w:val="7030A0"/>
        </w:rPr>
        <w:t>S’engager dans une démarche individuelle et collective de développement professionnel</w:t>
      </w:r>
    </w:p>
    <w:p w14:paraId="73D59783" w14:textId="2025DF5C" w:rsidR="003235BE" w:rsidRPr="003235BE" w:rsidRDefault="003235BE" w:rsidP="00835563">
      <w:pPr>
        <w:rPr>
          <w:color w:val="7030A0"/>
        </w:rPr>
      </w:pPr>
      <w:r w:rsidRPr="003235BE">
        <w:rPr>
          <w:color w:val="7030A0"/>
        </w:rPr>
        <w:t>Qualité de l’engagement dans les échanges</w:t>
      </w:r>
      <w:r>
        <w:rPr>
          <w:color w:val="7030A0"/>
        </w:rPr>
        <w:t xml:space="preserve">, curiosité, prise de notes des conseils, questions </w:t>
      </w:r>
    </w:p>
    <w:sectPr w:rsidR="003235BE" w:rsidRPr="003235BE" w:rsidSect="00CB7D9F">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1A870" w14:textId="77777777" w:rsidR="007A59E7" w:rsidRDefault="007A59E7" w:rsidP="005E11EA">
      <w:r>
        <w:separator/>
      </w:r>
    </w:p>
  </w:endnote>
  <w:endnote w:type="continuationSeparator" w:id="0">
    <w:p w14:paraId="59C86E45" w14:textId="77777777" w:rsidR="007A59E7" w:rsidRDefault="007A59E7" w:rsidP="005E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0690" w14:textId="77777777" w:rsidR="005E11EA" w:rsidRDefault="005E11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2FA3" w14:textId="77777777" w:rsidR="005E11EA" w:rsidRDefault="005E11E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5CC8" w14:textId="77777777" w:rsidR="005E11EA" w:rsidRDefault="005E11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C1852" w14:textId="77777777" w:rsidR="007A59E7" w:rsidRDefault="007A59E7" w:rsidP="005E11EA">
      <w:r>
        <w:separator/>
      </w:r>
    </w:p>
  </w:footnote>
  <w:footnote w:type="continuationSeparator" w:id="0">
    <w:p w14:paraId="51FE98F5" w14:textId="77777777" w:rsidR="007A59E7" w:rsidRDefault="007A59E7" w:rsidP="005E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BC13" w14:textId="77777777" w:rsidR="005E11EA" w:rsidRDefault="005E11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FB7D" w14:textId="77777777" w:rsidR="005E11EA" w:rsidRDefault="005E11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E645" w14:textId="77777777" w:rsidR="005E11EA" w:rsidRDefault="005E11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3205"/>
    <w:multiLevelType w:val="hybridMultilevel"/>
    <w:tmpl w:val="97C83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A4700"/>
    <w:multiLevelType w:val="hybridMultilevel"/>
    <w:tmpl w:val="2D686770"/>
    <w:lvl w:ilvl="0" w:tplc="06F8C36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080CBD"/>
    <w:multiLevelType w:val="hybridMultilevel"/>
    <w:tmpl w:val="E2BE2070"/>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57017BA4"/>
    <w:multiLevelType w:val="hybridMultilevel"/>
    <w:tmpl w:val="43A20690"/>
    <w:lvl w:ilvl="0" w:tplc="065C55B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FD5180"/>
    <w:multiLevelType w:val="hybridMultilevel"/>
    <w:tmpl w:val="C85CEC54"/>
    <w:lvl w:ilvl="0" w:tplc="1C1E2098">
      <w:start w:val="1"/>
      <w:numFmt w:val="decimal"/>
      <w:lvlText w:val="%1."/>
      <w:lvlJc w:val="left"/>
      <w:pPr>
        <w:tabs>
          <w:tab w:val="num" w:pos="720"/>
        </w:tabs>
        <w:ind w:left="720" w:hanging="360"/>
      </w:pPr>
      <w:rPr>
        <w:b/>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10"/>
    <w:rsid w:val="00057AE0"/>
    <w:rsid w:val="000675B1"/>
    <w:rsid w:val="00073723"/>
    <w:rsid w:val="000C726F"/>
    <w:rsid w:val="000D3742"/>
    <w:rsid w:val="00116799"/>
    <w:rsid w:val="001A7BDB"/>
    <w:rsid w:val="00201B10"/>
    <w:rsid w:val="0020511E"/>
    <w:rsid w:val="00207340"/>
    <w:rsid w:val="002329FB"/>
    <w:rsid w:val="003235BE"/>
    <w:rsid w:val="0033651F"/>
    <w:rsid w:val="003C54AE"/>
    <w:rsid w:val="003F2AE2"/>
    <w:rsid w:val="004E716C"/>
    <w:rsid w:val="00502C7F"/>
    <w:rsid w:val="00514D1A"/>
    <w:rsid w:val="00545BEC"/>
    <w:rsid w:val="005A43EC"/>
    <w:rsid w:val="005E11EA"/>
    <w:rsid w:val="006420A5"/>
    <w:rsid w:val="006805B1"/>
    <w:rsid w:val="00765E5E"/>
    <w:rsid w:val="007A59E7"/>
    <w:rsid w:val="007C41B9"/>
    <w:rsid w:val="00815000"/>
    <w:rsid w:val="00835563"/>
    <w:rsid w:val="008453B7"/>
    <w:rsid w:val="00886ACC"/>
    <w:rsid w:val="008E3FD4"/>
    <w:rsid w:val="008E49FA"/>
    <w:rsid w:val="008F4258"/>
    <w:rsid w:val="009D5883"/>
    <w:rsid w:val="009E5265"/>
    <w:rsid w:val="009F6BAB"/>
    <w:rsid w:val="00A14CB5"/>
    <w:rsid w:val="00B2301D"/>
    <w:rsid w:val="00B92DE8"/>
    <w:rsid w:val="00C162C4"/>
    <w:rsid w:val="00C242F3"/>
    <w:rsid w:val="00C321E8"/>
    <w:rsid w:val="00C43D92"/>
    <w:rsid w:val="00C50B75"/>
    <w:rsid w:val="00CB7D9F"/>
    <w:rsid w:val="00DA7142"/>
    <w:rsid w:val="00DB113F"/>
    <w:rsid w:val="00DB41F8"/>
    <w:rsid w:val="00E01AEE"/>
    <w:rsid w:val="00E81A21"/>
    <w:rsid w:val="00EC2F2F"/>
    <w:rsid w:val="00F73A10"/>
    <w:rsid w:val="00FB22B7"/>
    <w:rsid w:val="00FD7DB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3C2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F73A1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3A10"/>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F73A10"/>
    <w:pPr>
      <w:ind w:left="720"/>
      <w:contextualSpacing/>
    </w:pPr>
  </w:style>
  <w:style w:type="table" w:styleId="Grilledutableau">
    <w:name w:val="Table Grid"/>
    <w:basedOn w:val="TableauNormal"/>
    <w:uiPriority w:val="39"/>
    <w:rsid w:val="00073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7DB0"/>
    <w:pPr>
      <w:spacing w:before="100" w:beforeAutospacing="1" w:after="100" w:afterAutospacing="1"/>
    </w:pPr>
    <w:rPr>
      <w:rFonts w:ascii="Times New Roman" w:eastAsiaTheme="minorEastAsia" w:hAnsi="Times New Roman" w:cs="Times New Roman"/>
      <w:lang w:eastAsia="fr-FR"/>
    </w:rPr>
  </w:style>
  <w:style w:type="character" w:styleId="Marquedecommentaire">
    <w:name w:val="annotation reference"/>
    <w:basedOn w:val="Policepardfaut"/>
    <w:uiPriority w:val="99"/>
    <w:semiHidden/>
    <w:unhideWhenUsed/>
    <w:rsid w:val="004E716C"/>
    <w:rPr>
      <w:sz w:val="18"/>
      <w:szCs w:val="18"/>
    </w:rPr>
  </w:style>
  <w:style w:type="paragraph" w:styleId="Commentaire">
    <w:name w:val="annotation text"/>
    <w:basedOn w:val="Normal"/>
    <w:link w:val="CommentaireCar"/>
    <w:uiPriority w:val="99"/>
    <w:semiHidden/>
    <w:unhideWhenUsed/>
    <w:rsid w:val="004E716C"/>
  </w:style>
  <w:style w:type="character" w:customStyle="1" w:styleId="CommentaireCar">
    <w:name w:val="Commentaire Car"/>
    <w:basedOn w:val="Policepardfaut"/>
    <w:link w:val="Commentaire"/>
    <w:uiPriority w:val="99"/>
    <w:semiHidden/>
    <w:rsid w:val="004E716C"/>
  </w:style>
  <w:style w:type="paragraph" w:styleId="Objetducommentaire">
    <w:name w:val="annotation subject"/>
    <w:basedOn w:val="Commentaire"/>
    <w:next w:val="Commentaire"/>
    <w:link w:val="ObjetducommentaireCar"/>
    <w:uiPriority w:val="99"/>
    <w:semiHidden/>
    <w:unhideWhenUsed/>
    <w:rsid w:val="004E716C"/>
    <w:rPr>
      <w:b/>
      <w:bCs/>
      <w:sz w:val="20"/>
      <w:szCs w:val="20"/>
    </w:rPr>
  </w:style>
  <w:style w:type="character" w:customStyle="1" w:styleId="ObjetducommentaireCar">
    <w:name w:val="Objet du commentaire Car"/>
    <w:basedOn w:val="CommentaireCar"/>
    <w:link w:val="Objetducommentaire"/>
    <w:uiPriority w:val="99"/>
    <w:semiHidden/>
    <w:rsid w:val="004E716C"/>
    <w:rPr>
      <w:b/>
      <w:bCs/>
      <w:sz w:val="20"/>
      <w:szCs w:val="20"/>
    </w:rPr>
  </w:style>
  <w:style w:type="paragraph" w:styleId="Textedebulles">
    <w:name w:val="Balloon Text"/>
    <w:basedOn w:val="Normal"/>
    <w:link w:val="TextedebullesCar"/>
    <w:uiPriority w:val="99"/>
    <w:semiHidden/>
    <w:unhideWhenUsed/>
    <w:rsid w:val="004E716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E716C"/>
    <w:rPr>
      <w:rFonts w:ascii="Times New Roman" w:hAnsi="Times New Roman" w:cs="Times New Roman"/>
      <w:sz w:val="18"/>
      <w:szCs w:val="18"/>
    </w:rPr>
  </w:style>
  <w:style w:type="paragraph" w:styleId="En-tte">
    <w:name w:val="header"/>
    <w:basedOn w:val="Normal"/>
    <w:link w:val="En-tteCar"/>
    <w:uiPriority w:val="99"/>
    <w:unhideWhenUsed/>
    <w:rsid w:val="005E11EA"/>
    <w:pPr>
      <w:tabs>
        <w:tab w:val="center" w:pos="4536"/>
        <w:tab w:val="right" w:pos="9072"/>
      </w:tabs>
    </w:pPr>
  </w:style>
  <w:style w:type="character" w:customStyle="1" w:styleId="En-tteCar">
    <w:name w:val="En-tête Car"/>
    <w:basedOn w:val="Policepardfaut"/>
    <w:link w:val="En-tte"/>
    <w:uiPriority w:val="99"/>
    <w:rsid w:val="005E11EA"/>
  </w:style>
  <w:style w:type="paragraph" w:styleId="Pieddepage">
    <w:name w:val="footer"/>
    <w:basedOn w:val="Normal"/>
    <w:link w:val="PieddepageCar"/>
    <w:uiPriority w:val="99"/>
    <w:unhideWhenUsed/>
    <w:rsid w:val="005E11EA"/>
    <w:pPr>
      <w:tabs>
        <w:tab w:val="center" w:pos="4536"/>
        <w:tab w:val="right" w:pos="9072"/>
      </w:tabs>
    </w:pPr>
  </w:style>
  <w:style w:type="character" w:customStyle="1" w:styleId="PieddepageCar">
    <w:name w:val="Pied de page Car"/>
    <w:basedOn w:val="Policepardfaut"/>
    <w:link w:val="Pieddepage"/>
    <w:uiPriority w:val="99"/>
    <w:rsid w:val="005E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1951</Words>
  <Characters>10731</Characters>
  <Application>Microsoft Office Word</Application>
  <DocSecurity>0</DocSecurity>
  <Lines>89</Lines>
  <Paragraphs>25</Paragraphs>
  <ScaleCrop>false</ScaleCrop>
  <HeadingPairs>
    <vt:vector size="4" baseType="variant">
      <vt:variant>
        <vt:lpstr>Titre</vt:lpstr>
      </vt:variant>
      <vt:variant>
        <vt:i4>1</vt:i4>
      </vt:variant>
      <vt:variant>
        <vt:lpstr>Headings</vt:lpstr>
      </vt:variant>
      <vt:variant>
        <vt:i4>7</vt:i4>
      </vt:variant>
    </vt:vector>
  </HeadingPairs>
  <TitlesOfParts>
    <vt:vector size="8" baseType="lpstr">
      <vt:lpstr/>
      <vt:lpstr>// / </vt:lpstr>
      <vt:lpstr>/ Fiche action</vt:lpstr>
      <vt:lpstr/>
      <vt:lpstr/>
      <vt:lpstr>Mise en œuvre du PPCR</vt:lpstr>
      <vt:lpstr/>
      <vt:lpstr>Plan d’accompagnement et RDV carrière 2017-2018  LES MUREAUX</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goetz</dc:creator>
  <cp:keywords/>
  <dc:description/>
  <cp:lastModifiedBy>marie goetz</cp:lastModifiedBy>
  <cp:revision>4</cp:revision>
  <cp:lastPrinted>2019-09-30T15:12:00Z</cp:lastPrinted>
  <dcterms:created xsi:type="dcterms:W3CDTF">2019-08-29T21:32:00Z</dcterms:created>
  <dcterms:modified xsi:type="dcterms:W3CDTF">2019-09-30T16:09:00Z</dcterms:modified>
</cp:coreProperties>
</file>